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8BCC" w14:textId="77777777" w:rsidR="009674A9" w:rsidRDefault="00000000">
      <w:pPr>
        <w:pStyle w:val="Odlomakpopisa"/>
        <w:numPr>
          <w:ilvl w:val="0"/>
          <w:numId w:val="1"/>
        </w:numPr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Nacrt - </w:t>
      </w:r>
    </w:p>
    <w:p w14:paraId="00FFB1A3" w14:textId="77777777" w:rsidR="009674A9" w:rsidRDefault="009674A9">
      <w:pPr>
        <w:jc w:val="both"/>
        <w:rPr>
          <w:rFonts w:ascii="Calibri" w:hAnsi="Calibri" w:cs="Calibri"/>
          <w:sz w:val="24"/>
          <w:szCs w:val="24"/>
        </w:rPr>
      </w:pPr>
    </w:p>
    <w:p w14:paraId="6C4E57E0" w14:textId="46F902EE" w:rsidR="009674A9" w:rsidRDefault="0000000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 temelju članka 42. stavka 1. točke 2. i stavka 2. Zakona o lokalnim porezima ("Narodne novine", br. 115/16, 101/17, 114/22, 114/23 i 152/24) i članka 34. Statuta Općine Rogoznica („Službeni vjesnik Općine Rogoznica“, br. 2/21), Općinsko vijeće Općine Rogoznica, na_____. sjednici od</w:t>
      </w:r>
      <w:r w:rsidR="00BB109C">
        <w:rPr>
          <w:rFonts w:ascii="Calibri" w:hAnsi="Calibri" w:cs="Calibri"/>
          <w:sz w:val="24"/>
          <w:szCs w:val="24"/>
        </w:rPr>
        <w:t xml:space="preserve"> dana</w:t>
      </w:r>
      <w:r>
        <w:rPr>
          <w:rFonts w:ascii="Calibri" w:hAnsi="Calibri" w:cs="Calibri"/>
          <w:sz w:val="24"/>
          <w:szCs w:val="24"/>
        </w:rPr>
        <w:t xml:space="preserve"> _____. godine, donosi</w:t>
      </w:r>
    </w:p>
    <w:p w14:paraId="148E1AA0" w14:textId="77777777" w:rsidR="009674A9" w:rsidRDefault="009674A9">
      <w:pPr>
        <w:jc w:val="both"/>
        <w:rPr>
          <w:rFonts w:ascii="Calibri" w:hAnsi="Calibri" w:cs="Calibri"/>
          <w:sz w:val="24"/>
          <w:szCs w:val="24"/>
        </w:rPr>
      </w:pPr>
    </w:p>
    <w:p w14:paraId="2AA039FA" w14:textId="77777777" w:rsidR="009674A9" w:rsidRDefault="0000000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ODLUKU </w:t>
      </w:r>
    </w:p>
    <w:p w14:paraId="5FDCFB18" w14:textId="77777777" w:rsidR="009674A9" w:rsidRDefault="00000000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 Izmjenama i dopunama</w:t>
      </w:r>
    </w:p>
    <w:p w14:paraId="3B99A84D" w14:textId="77777777" w:rsidR="009674A9" w:rsidRDefault="00000000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Odluke o porezima Općine Rogoznica</w:t>
      </w:r>
    </w:p>
    <w:p w14:paraId="10DA70FC" w14:textId="77777777" w:rsidR="009674A9" w:rsidRDefault="009674A9">
      <w:pPr>
        <w:jc w:val="both"/>
        <w:rPr>
          <w:rFonts w:ascii="Calibri" w:hAnsi="Calibri" w:cs="Calibri"/>
          <w:b/>
          <w:sz w:val="16"/>
          <w:szCs w:val="16"/>
        </w:rPr>
      </w:pPr>
    </w:p>
    <w:p w14:paraId="272D3350" w14:textId="77777777" w:rsidR="009674A9" w:rsidRDefault="0000000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Članak 1.</w:t>
      </w:r>
    </w:p>
    <w:p w14:paraId="0C164DA5" w14:textId="77777777" w:rsidR="009674A9" w:rsidRDefault="009674A9">
      <w:pPr>
        <w:jc w:val="center"/>
        <w:rPr>
          <w:sz w:val="24"/>
          <w:szCs w:val="24"/>
        </w:rPr>
      </w:pPr>
    </w:p>
    <w:p w14:paraId="4EAD74A7" w14:textId="77777777" w:rsidR="009674A9" w:rsidRDefault="0000000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 Odluci o porezima Općine Rogoznica („Službeni vjesnik Općine Rogoznica“, br. 2/25) članak 7. mijenja se i glasi: </w:t>
      </w:r>
    </w:p>
    <w:p w14:paraId="6F610FF8" w14:textId="77777777" w:rsidR="009674A9" w:rsidRDefault="009674A9">
      <w:pPr>
        <w:jc w:val="both"/>
        <w:rPr>
          <w:rFonts w:ascii="Calibri" w:hAnsi="Calibri" w:cs="Calibri"/>
          <w:sz w:val="24"/>
          <w:szCs w:val="24"/>
        </w:rPr>
      </w:pPr>
    </w:p>
    <w:p w14:paraId="79AE8D1C" w14:textId="77777777" w:rsidR="009674A9" w:rsidRDefault="0000000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“Nadležno tijelo za utvrđivanje i naplatu poreza na nekretninama  je Jedinstveni upravni           </w:t>
      </w:r>
    </w:p>
    <w:p w14:paraId="38685A4B" w14:textId="77777777" w:rsidR="009674A9" w:rsidRDefault="0000000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odjel Općine Rogoznica.“</w:t>
      </w:r>
    </w:p>
    <w:p w14:paraId="165CB11C" w14:textId="77777777" w:rsidR="009674A9" w:rsidRDefault="009674A9">
      <w:pPr>
        <w:jc w:val="both"/>
        <w:rPr>
          <w:rFonts w:ascii="Calibri" w:hAnsi="Calibri" w:cs="Calibri"/>
          <w:sz w:val="24"/>
          <w:szCs w:val="24"/>
        </w:rPr>
      </w:pPr>
    </w:p>
    <w:p w14:paraId="7D034C0B" w14:textId="77777777" w:rsidR="009674A9" w:rsidRDefault="0000000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Članak 2.</w:t>
      </w:r>
    </w:p>
    <w:p w14:paraId="02895024" w14:textId="77777777" w:rsidR="009674A9" w:rsidRDefault="0000000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Članak 16. mijenja se i glasi:</w:t>
      </w:r>
    </w:p>
    <w:p w14:paraId="68D41838" w14:textId="77777777" w:rsidR="009674A9" w:rsidRDefault="009674A9">
      <w:pPr>
        <w:jc w:val="both"/>
        <w:rPr>
          <w:rFonts w:ascii="Calibri" w:hAnsi="Calibri" w:cs="Calibri"/>
          <w:sz w:val="24"/>
          <w:szCs w:val="24"/>
        </w:rPr>
      </w:pPr>
    </w:p>
    <w:p w14:paraId="2BB1FD74" w14:textId="77777777" w:rsidR="009674A9" w:rsidRDefault="00000000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„Ovlašćuje se nadležna organizacija platnog prometa zadužena za raspoređivanje uplaćenih prihoda (FINA), da naknadu koja pripada Poreznoj upravi u iznosu od 5% od ukupno uplaćenih prihoda obračuna i uplati u državni proračun, i to isključivo za poreze čije je utvrđivanje i naplata ovom Odlukom povjerena Poreznoj upravi.“</w:t>
      </w:r>
    </w:p>
    <w:p w14:paraId="66552534" w14:textId="77777777" w:rsidR="009674A9" w:rsidRDefault="009674A9">
      <w:pPr>
        <w:ind w:left="360"/>
        <w:jc w:val="both"/>
        <w:rPr>
          <w:rFonts w:ascii="Calibri" w:hAnsi="Calibri" w:cs="Calibri"/>
          <w:sz w:val="24"/>
          <w:szCs w:val="24"/>
        </w:rPr>
      </w:pPr>
    </w:p>
    <w:p w14:paraId="6B812277" w14:textId="77777777" w:rsidR="009674A9" w:rsidRDefault="00000000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„Za utvrđivanje i naplatu poreza  na nekretnine, koje sukladno ovoj Odluci samostalno obavlja Jedinstveni upravni odjel Općine Rogoznica, naknada Poreznoj upravi se ne obračunava niti se isplaćuje.“</w:t>
      </w:r>
    </w:p>
    <w:p w14:paraId="5414229E" w14:textId="77777777" w:rsidR="009674A9" w:rsidRDefault="009674A9">
      <w:pPr>
        <w:jc w:val="both"/>
        <w:rPr>
          <w:rFonts w:ascii="Calibri" w:hAnsi="Calibri" w:cs="Calibri"/>
          <w:sz w:val="24"/>
          <w:szCs w:val="24"/>
        </w:rPr>
      </w:pPr>
    </w:p>
    <w:p w14:paraId="2380FD1D" w14:textId="77777777" w:rsidR="009674A9" w:rsidRDefault="0000000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Članak 3.</w:t>
      </w:r>
    </w:p>
    <w:p w14:paraId="267B02BA" w14:textId="77777777" w:rsidR="009674A9" w:rsidRDefault="009674A9">
      <w:pPr>
        <w:jc w:val="center"/>
        <w:rPr>
          <w:rFonts w:ascii="Calibri" w:hAnsi="Calibri" w:cs="Calibri"/>
          <w:sz w:val="24"/>
          <w:szCs w:val="24"/>
        </w:rPr>
      </w:pPr>
    </w:p>
    <w:p w14:paraId="58244E18" w14:textId="77777777" w:rsidR="009674A9" w:rsidRDefault="00000000">
      <w:pPr>
        <w:jc w:val="both"/>
      </w:pPr>
      <w:r>
        <w:rPr>
          <w:rFonts w:ascii="Calibri" w:hAnsi="Calibri" w:cs="Calibri"/>
          <w:sz w:val="24"/>
          <w:szCs w:val="24"/>
        </w:rPr>
        <w:t>S danom 01. siječnja 2027. godine Jedinstveni upravni odjel Općine Rogoznica preuzima od Ministarstva financija, Porezne uprave, sve poslove utvrđivanja i naplate poreza, kao i sve postupke koji su započeti prema odredbama Odluke o porezima Općine Rogoznica („Službeni vjesnik Općine Rogoznica“, broj 2/25</w:t>
      </w:r>
      <w:r>
        <w:rPr>
          <w:rFonts w:ascii="Calibri" w:hAnsi="Calibri" w:cs="Calibri"/>
          <w:i/>
          <w:iCs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>, a koji nisu pravomoćno dovršeni do 31. prosinca 2026. godine.</w:t>
      </w:r>
    </w:p>
    <w:p w14:paraId="03D4D53A" w14:textId="77777777" w:rsidR="009674A9" w:rsidRDefault="009674A9">
      <w:pPr>
        <w:jc w:val="center"/>
        <w:rPr>
          <w:sz w:val="24"/>
          <w:szCs w:val="24"/>
        </w:rPr>
      </w:pPr>
    </w:p>
    <w:p w14:paraId="1704B1C5" w14:textId="77777777" w:rsidR="009674A9" w:rsidRDefault="0000000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Članak 4. </w:t>
      </w:r>
    </w:p>
    <w:p w14:paraId="2A247FAD" w14:textId="77777777" w:rsidR="009674A9" w:rsidRDefault="00000000">
      <w:pPr>
        <w:jc w:val="both"/>
      </w:pPr>
      <w:r>
        <w:rPr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Ova Odluka objavit će se u „Službenom vjesniku Općine Rogoznica“, a stupa na snagu </w:t>
      </w:r>
      <w:r>
        <w:rPr>
          <w:rFonts w:ascii="Calibri" w:hAnsi="Calibri" w:cs="Calibri"/>
          <w:color w:val="000000"/>
          <w:sz w:val="24"/>
          <w:szCs w:val="24"/>
        </w:rPr>
        <w:t>01. siječnja 2027. godine.</w:t>
      </w:r>
    </w:p>
    <w:p w14:paraId="5542D0A9" w14:textId="77777777" w:rsidR="009674A9" w:rsidRDefault="009674A9">
      <w:pPr>
        <w:jc w:val="both"/>
        <w:rPr>
          <w:sz w:val="24"/>
          <w:szCs w:val="24"/>
        </w:rPr>
      </w:pPr>
    </w:p>
    <w:p w14:paraId="7F4BC1CD" w14:textId="77777777" w:rsidR="009674A9" w:rsidRDefault="009674A9">
      <w:pPr>
        <w:jc w:val="both"/>
        <w:rPr>
          <w:sz w:val="24"/>
          <w:szCs w:val="24"/>
        </w:rPr>
      </w:pPr>
    </w:p>
    <w:p w14:paraId="1856D095" w14:textId="77777777" w:rsidR="009674A9" w:rsidRPr="00AD5325" w:rsidRDefault="00000000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AD5325">
        <w:rPr>
          <w:rFonts w:ascii="Calibri" w:hAnsi="Calibri" w:cs="Calibri"/>
          <w:color w:val="000000" w:themeColor="text1"/>
          <w:sz w:val="24"/>
          <w:szCs w:val="24"/>
        </w:rPr>
        <w:t>KLASA:                                                                       OPĆINSKO VIJEĆE                                                         PREDSJEDNICA</w:t>
      </w:r>
    </w:p>
    <w:p w14:paraId="558CA863" w14:textId="7F7D0B00" w:rsidR="009674A9" w:rsidRPr="00AD5325" w:rsidRDefault="00000000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AD5325">
        <w:rPr>
          <w:rFonts w:ascii="Calibri" w:hAnsi="Calibri" w:cs="Calibri"/>
          <w:color w:val="000000" w:themeColor="text1"/>
          <w:sz w:val="24"/>
          <w:szCs w:val="24"/>
        </w:rPr>
        <w:t xml:space="preserve">UR.BROJ:                                             </w:t>
      </w:r>
      <w:r w:rsidR="00AD5325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r w:rsidRPr="00AD5325">
        <w:rPr>
          <w:rFonts w:ascii="Calibri" w:hAnsi="Calibri" w:cs="Calibri"/>
          <w:color w:val="000000" w:themeColor="text1"/>
          <w:sz w:val="24"/>
          <w:szCs w:val="24"/>
        </w:rPr>
        <w:t>OPĆINE ROGOZNICA                                             Sandra Jakelić</w:t>
      </w:r>
    </w:p>
    <w:p w14:paraId="1024CA04" w14:textId="01854606" w:rsidR="009674A9" w:rsidRPr="00AD5325" w:rsidRDefault="00000000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AD5325">
        <w:rPr>
          <w:rFonts w:ascii="Calibri" w:hAnsi="Calibri" w:cs="Calibri"/>
          <w:color w:val="000000" w:themeColor="text1"/>
          <w:sz w:val="24"/>
          <w:szCs w:val="24"/>
        </w:rPr>
        <w:t xml:space="preserve">Rogoznica,  </w:t>
      </w:r>
      <w:r w:rsidR="00AD5325">
        <w:rPr>
          <w:rFonts w:ascii="Calibri" w:hAnsi="Calibri" w:cs="Calibri"/>
          <w:color w:val="000000" w:themeColor="text1"/>
          <w:sz w:val="24"/>
          <w:szCs w:val="24"/>
        </w:rPr>
        <w:t>_______</w:t>
      </w:r>
      <w:r w:rsidRPr="00AD5325">
        <w:rPr>
          <w:rFonts w:ascii="Calibri" w:hAnsi="Calibri" w:cs="Calibri"/>
          <w:color w:val="000000" w:themeColor="text1"/>
          <w:sz w:val="24"/>
          <w:szCs w:val="24"/>
        </w:rPr>
        <w:t>2026.</w:t>
      </w:r>
    </w:p>
    <w:p w14:paraId="6E66AC14" w14:textId="77777777" w:rsidR="009674A9" w:rsidRDefault="009674A9"/>
    <w:sectPr w:rsidR="009674A9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90F0" w14:textId="77777777" w:rsidR="000B11B0" w:rsidRDefault="000B11B0">
      <w:r>
        <w:separator/>
      </w:r>
    </w:p>
  </w:endnote>
  <w:endnote w:type="continuationSeparator" w:id="0">
    <w:p w14:paraId="249FA453" w14:textId="77777777" w:rsidR="000B11B0" w:rsidRDefault="000B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E5315" w14:textId="77777777" w:rsidR="000B11B0" w:rsidRDefault="000B11B0">
      <w:r>
        <w:rPr>
          <w:color w:val="000000"/>
        </w:rPr>
        <w:separator/>
      </w:r>
    </w:p>
  </w:footnote>
  <w:footnote w:type="continuationSeparator" w:id="0">
    <w:p w14:paraId="2FBA20E7" w14:textId="77777777" w:rsidR="000B11B0" w:rsidRDefault="000B1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62C4F"/>
    <w:multiLevelType w:val="multilevel"/>
    <w:tmpl w:val="0E6C8F42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9595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674A9"/>
    <w:rsid w:val="000B11B0"/>
    <w:rsid w:val="004A10B0"/>
    <w:rsid w:val="004D7B85"/>
    <w:rsid w:val="009674A9"/>
    <w:rsid w:val="00AD5325"/>
    <w:rsid w:val="00BB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738D"/>
  <w15:docId w15:val="{48460CBE-8AA7-4E3C-B828-829F7BEA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hr-HR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hr-HR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/>
      <w:outlineLvl w:val="6"/>
    </w:pPr>
    <w:rPr>
      <w:color w:val="595959"/>
    </w:rPr>
  </w:style>
  <w:style w:type="paragraph" w:styleId="Naslov8">
    <w:name w:val="heading 8"/>
    <w:basedOn w:val="Normal"/>
    <w:next w:val="Normal"/>
    <w:pPr>
      <w:keepNext/>
      <w:keepLines/>
      <w:outlineLvl w:val="7"/>
    </w:pPr>
    <w:rPr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outlineLvl w:val="8"/>
    </w:pPr>
    <w:rPr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slov2Char">
    <w:name w:val="Naslov 2 Char"/>
    <w:basedOn w:val="Zadanifontodlomk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slov3Char">
    <w:name w:val="Naslov 3 Char"/>
    <w:basedOn w:val="Zadanifontodlomka"/>
    <w:rPr>
      <w:rFonts w:eastAsia="Times New Roman" w:cs="Times New Roman"/>
      <w:color w:val="2F5496"/>
      <w:sz w:val="28"/>
      <w:szCs w:val="28"/>
    </w:rPr>
  </w:style>
  <w:style w:type="character" w:customStyle="1" w:styleId="Naslov4Char">
    <w:name w:val="Naslov 4 Char"/>
    <w:basedOn w:val="Zadanifontodlomka"/>
    <w:rPr>
      <w:rFonts w:eastAsia="Times New Roman" w:cs="Times New Roman"/>
      <w:i/>
      <w:iCs/>
      <w:color w:val="2F5496"/>
    </w:rPr>
  </w:style>
  <w:style w:type="character" w:customStyle="1" w:styleId="Naslov5Char">
    <w:name w:val="Naslov 5 Char"/>
    <w:basedOn w:val="Zadanifontodlomka"/>
    <w:rPr>
      <w:rFonts w:eastAsia="Times New Roman" w:cs="Times New Roman"/>
      <w:color w:val="2F5496"/>
    </w:rPr>
  </w:style>
  <w:style w:type="character" w:customStyle="1" w:styleId="Naslov6Char">
    <w:name w:val="Naslov 6 Char"/>
    <w:basedOn w:val="Zadanifontodlomk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uiPriority w:val="10"/>
    <w:qFormat/>
    <w:pPr>
      <w:spacing w:after="80"/>
      <w:contextualSpacing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NaslovChar">
    <w:name w:val="Naslov Char"/>
    <w:basedOn w:val="Zadanifontodlomk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rPr>
      <w:i/>
      <w:iCs/>
      <w:color w:val="404040"/>
    </w:rPr>
  </w:style>
  <w:style w:type="paragraph" w:styleId="Odlomakpopisa">
    <w:name w:val="List Paragraph"/>
    <w:basedOn w:val="Normal"/>
    <w:pPr>
      <w:ind w:left="720"/>
      <w:contextualSpacing/>
    </w:pPr>
  </w:style>
  <w:style w:type="character" w:styleId="Jakoisticanje">
    <w:name w:val="Intense Emphasis"/>
    <w:basedOn w:val="Zadanifontodlomka"/>
    <w:rPr>
      <w:i/>
      <w:iCs/>
      <w:color w:val="2F5496"/>
    </w:rPr>
  </w:style>
  <w:style w:type="paragraph" w:styleId="Naglaencitat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NaglaencitatChar">
    <w:name w:val="Naglašen citat Char"/>
    <w:basedOn w:val="Zadanifontodlomka"/>
    <w:rPr>
      <w:i/>
      <w:iCs/>
      <w:color w:val="2F5496"/>
    </w:rPr>
  </w:style>
  <w:style w:type="character" w:styleId="Istaknutareferenca">
    <w:name w:val="Intense Reference"/>
    <w:basedOn w:val="Zadanifontodlomka"/>
    <w:rPr>
      <w:b/>
      <w:bCs/>
      <w:smallCaps/>
      <w:color w:val="2F5496"/>
      <w:spacing w:val="5"/>
    </w:rPr>
  </w:style>
  <w:style w:type="paragraph" w:customStyle="1" w:styleId="box456631">
    <w:name w:val="box_456631"/>
    <w:basedOn w:val="Normal"/>
    <w:pPr>
      <w:spacing w:before="100" w:after="100"/>
    </w:pPr>
    <w:rPr>
      <w:sz w:val="24"/>
      <w:szCs w:val="24"/>
    </w:rPr>
  </w:style>
  <w:style w:type="paragraph" w:customStyle="1" w:styleId="box465197">
    <w:name w:val="box_465197"/>
    <w:basedOn w:val="Normal"/>
    <w:pPr>
      <w:spacing w:before="100" w:after="100"/>
    </w:pPr>
    <w:rPr>
      <w:sz w:val="24"/>
      <w:szCs w:val="24"/>
    </w:rPr>
  </w:style>
  <w:style w:type="paragraph" w:customStyle="1" w:styleId="box478729">
    <w:name w:val="box_478729"/>
    <w:basedOn w:val="Normal"/>
    <w:pPr>
      <w:spacing w:before="100" w:after="100"/>
    </w:pPr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Bura</dc:creator>
  <dc:description/>
  <cp:lastModifiedBy>Ivana Bura</cp:lastModifiedBy>
  <cp:revision>3</cp:revision>
  <dcterms:created xsi:type="dcterms:W3CDTF">2026-09-11T07:02:00Z</dcterms:created>
  <dcterms:modified xsi:type="dcterms:W3CDTF">2026-09-11T07:12:00Z</dcterms:modified>
</cp:coreProperties>
</file>