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2B3BC" w14:textId="78B37E46" w:rsidR="00E121EC" w:rsidRPr="00E121EC" w:rsidRDefault="00E121EC" w:rsidP="00E121EC">
      <w:pPr>
        <w:jc w:val="center"/>
        <w:rPr>
          <w:b/>
          <w:bCs/>
          <w:sz w:val="28"/>
          <w:szCs w:val="28"/>
        </w:rPr>
      </w:pPr>
      <w:r w:rsidRPr="00E121EC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D99C305" wp14:editId="328CFF7F">
            <wp:simplePos x="0" y="0"/>
            <wp:positionH relativeFrom="column">
              <wp:posOffset>2690495</wp:posOffset>
            </wp:positionH>
            <wp:positionV relativeFrom="paragraph">
              <wp:posOffset>0</wp:posOffset>
            </wp:positionV>
            <wp:extent cx="619125" cy="803910"/>
            <wp:effectExtent l="0" t="0" r="9525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3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2085DEC2" w14:textId="6E028A63" w:rsidR="00E121EC" w:rsidRPr="00E121EC" w:rsidRDefault="00E121EC" w:rsidP="00E121EC">
      <w:pPr>
        <w:spacing w:after="0"/>
        <w:jc w:val="center"/>
        <w:rPr>
          <w:b/>
          <w:bCs/>
          <w:sz w:val="24"/>
          <w:szCs w:val="24"/>
        </w:rPr>
      </w:pPr>
    </w:p>
    <w:p w14:paraId="33F9320C" w14:textId="77777777" w:rsidR="00057A58" w:rsidRDefault="00057A58" w:rsidP="00E121EC">
      <w:pPr>
        <w:spacing w:after="0"/>
        <w:jc w:val="center"/>
        <w:rPr>
          <w:b/>
          <w:bCs/>
          <w:sz w:val="24"/>
          <w:szCs w:val="24"/>
        </w:rPr>
      </w:pPr>
    </w:p>
    <w:p w14:paraId="39021511" w14:textId="77777777" w:rsidR="00057A58" w:rsidRDefault="00057A58" w:rsidP="00E121EC">
      <w:pPr>
        <w:spacing w:after="0"/>
        <w:jc w:val="center"/>
        <w:rPr>
          <w:b/>
          <w:bCs/>
          <w:sz w:val="24"/>
          <w:szCs w:val="24"/>
        </w:rPr>
      </w:pPr>
    </w:p>
    <w:p w14:paraId="4ABF7970" w14:textId="663276BD" w:rsidR="00E121EC" w:rsidRPr="00E121EC" w:rsidRDefault="00E121EC" w:rsidP="00E121EC">
      <w:pPr>
        <w:spacing w:after="0"/>
        <w:jc w:val="center"/>
        <w:rPr>
          <w:b/>
          <w:bCs/>
        </w:rPr>
      </w:pPr>
      <w:r w:rsidRPr="00E121EC">
        <w:rPr>
          <w:b/>
          <w:bCs/>
        </w:rPr>
        <w:t>REPUBLIKA HRVATSKA</w:t>
      </w:r>
    </w:p>
    <w:p w14:paraId="2EA2AA09" w14:textId="77777777" w:rsidR="00E121EC" w:rsidRPr="00E121EC" w:rsidRDefault="00E121EC" w:rsidP="00E121EC">
      <w:pPr>
        <w:spacing w:after="0"/>
        <w:jc w:val="center"/>
        <w:rPr>
          <w:b/>
          <w:bCs/>
        </w:rPr>
      </w:pPr>
      <w:r w:rsidRPr="00E121EC">
        <w:rPr>
          <w:b/>
          <w:bCs/>
        </w:rPr>
        <w:t>ŠIBENSKO-KNINSKA ŽUPANIJA</w:t>
      </w:r>
    </w:p>
    <w:p w14:paraId="3161E7C6" w14:textId="5835F03F" w:rsidR="00E121EC" w:rsidRPr="00E121EC" w:rsidRDefault="00E121EC" w:rsidP="00E121EC">
      <w:pPr>
        <w:spacing w:after="0"/>
        <w:jc w:val="center"/>
        <w:rPr>
          <w:b/>
          <w:bCs/>
        </w:rPr>
      </w:pPr>
      <w:r w:rsidRPr="00E121EC">
        <w:rPr>
          <w:b/>
          <w:bCs/>
        </w:rPr>
        <w:t>OPĆINA ROGOZNICA</w:t>
      </w:r>
    </w:p>
    <w:p w14:paraId="14055BDE" w14:textId="77777777" w:rsidR="00E121EC" w:rsidRPr="00E121EC" w:rsidRDefault="00E121EC" w:rsidP="00E121EC">
      <w:pPr>
        <w:spacing w:after="0"/>
        <w:jc w:val="center"/>
        <w:rPr>
          <w:b/>
          <w:bCs/>
        </w:rPr>
      </w:pPr>
      <w:r w:rsidRPr="00E121EC">
        <w:rPr>
          <w:b/>
          <w:bCs/>
        </w:rPr>
        <w:t>JEDINSTVENI UPRAVNI ODJEL</w:t>
      </w:r>
    </w:p>
    <w:p w14:paraId="2CA20B52" w14:textId="77777777" w:rsidR="00E121EC" w:rsidRPr="00E121EC" w:rsidRDefault="00E121EC" w:rsidP="00E121EC">
      <w:pPr>
        <w:rPr>
          <w:b/>
          <w:bCs/>
        </w:rPr>
      </w:pPr>
    </w:p>
    <w:p w14:paraId="5F99210E" w14:textId="77777777" w:rsidR="00E121EC" w:rsidRPr="00E121EC" w:rsidRDefault="00E121EC" w:rsidP="00E121EC">
      <w:pPr>
        <w:spacing w:after="0"/>
        <w:rPr>
          <w:b/>
          <w:bCs/>
        </w:rPr>
      </w:pPr>
    </w:p>
    <w:p w14:paraId="1095EEE1" w14:textId="51BD8905" w:rsidR="00E121EC" w:rsidRPr="00E121EC" w:rsidRDefault="00E121EC" w:rsidP="00E121EC">
      <w:pPr>
        <w:spacing w:after="0"/>
      </w:pPr>
      <w:r w:rsidRPr="00E121EC">
        <w:t xml:space="preserve">KLASA: </w:t>
      </w:r>
      <w:r w:rsidR="00B64A0C">
        <w:t>400-02/26-1/1</w:t>
      </w:r>
    </w:p>
    <w:p w14:paraId="62F9EA94" w14:textId="75AB25A8" w:rsidR="00E121EC" w:rsidRPr="00E121EC" w:rsidRDefault="00E121EC" w:rsidP="00E121EC">
      <w:pPr>
        <w:spacing w:after="0"/>
      </w:pPr>
      <w:r w:rsidRPr="00E121EC">
        <w:t xml:space="preserve">URBROJ: </w:t>
      </w:r>
      <w:r w:rsidR="00B64A0C">
        <w:t>2182-12-03/26-1</w:t>
      </w:r>
    </w:p>
    <w:p w14:paraId="28A91C7D" w14:textId="70B4EAD2" w:rsidR="00E121EC" w:rsidRPr="00E121EC" w:rsidRDefault="00E121EC" w:rsidP="00E121EC">
      <w:pPr>
        <w:spacing w:after="0"/>
      </w:pPr>
      <w:r w:rsidRPr="00E121EC">
        <w:t xml:space="preserve">Rogoznica, </w:t>
      </w:r>
      <w:r w:rsidRPr="004324DA">
        <w:t>20</w:t>
      </w:r>
      <w:r w:rsidRPr="00E121EC">
        <w:t>. li</w:t>
      </w:r>
      <w:r w:rsidRPr="004324DA">
        <w:t>stopada</w:t>
      </w:r>
      <w:r w:rsidRPr="00E121EC">
        <w:t xml:space="preserve"> 202</w:t>
      </w:r>
      <w:r w:rsidRPr="004324DA">
        <w:t>6</w:t>
      </w:r>
      <w:r w:rsidRPr="00E121EC">
        <w:t>.</w:t>
      </w:r>
    </w:p>
    <w:p w14:paraId="69BFEBED" w14:textId="7AB6B063" w:rsidR="00AD2962" w:rsidRPr="004324DA" w:rsidRDefault="00E121EC" w:rsidP="00E121EC">
      <w:pPr>
        <w:spacing w:after="0"/>
        <w:rPr>
          <w:b/>
          <w:bCs/>
        </w:rPr>
      </w:pPr>
      <w:r w:rsidRPr="004324DA">
        <w:rPr>
          <w:b/>
          <w:bCs/>
        </w:rPr>
        <w:tab/>
      </w:r>
    </w:p>
    <w:p w14:paraId="3A346D07" w14:textId="77777777" w:rsidR="00AD2962" w:rsidRDefault="00AD2962" w:rsidP="00AD2962">
      <w:pPr>
        <w:jc w:val="center"/>
        <w:rPr>
          <w:b/>
          <w:bCs/>
          <w:sz w:val="28"/>
          <w:szCs w:val="28"/>
        </w:rPr>
      </w:pPr>
    </w:p>
    <w:p w14:paraId="395F01BE" w14:textId="77777777" w:rsidR="00AD2962" w:rsidRDefault="00AD2962" w:rsidP="00AD2962">
      <w:pPr>
        <w:jc w:val="center"/>
        <w:rPr>
          <w:b/>
          <w:bCs/>
          <w:sz w:val="28"/>
          <w:szCs w:val="28"/>
        </w:rPr>
      </w:pPr>
    </w:p>
    <w:p w14:paraId="0CEC5AEF" w14:textId="77777777" w:rsidR="00057A58" w:rsidRDefault="00057A58" w:rsidP="00AD2962">
      <w:pPr>
        <w:jc w:val="center"/>
        <w:rPr>
          <w:b/>
          <w:bCs/>
          <w:sz w:val="28"/>
          <w:szCs w:val="28"/>
        </w:rPr>
      </w:pPr>
    </w:p>
    <w:p w14:paraId="0A669AD0" w14:textId="77777777" w:rsidR="00AD2962" w:rsidRPr="004324DA" w:rsidRDefault="00AD2962" w:rsidP="00AD2962">
      <w:pPr>
        <w:jc w:val="center"/>
        <w:rPr>
          <w:b/>
          <w:bCs/>
          <w:sz w:val="24"/>
          <w:szCs w:val="24"/>
        </w:rPr>
      </w:pPr>
    </w:p>
    <w:p w14:paraId="4E9E0FB1" w14:textId="77777777" w:rsidR="00AD2962" w:rsidRPr="004324DA" w:rsidRDefault="00AD2962" w:rsidP="00AD2962">
      <w:pPr>
        <w:jc w:val="center"/>
        <w:rPr>
          <w:b/>
          <w:bCs/>
          <w:sz w:val="24"/>
          <w:szCs w:val="24"/>
        </w:rPr>
      </w:pPr>
    </w:p>
    <w:p w14:paraId="49D91261" w14:textId="1D4DD982" w:rsidR="00AD2962" w:rsidRPr="00EE145E" w:rsidRDefault="00AD2962" w:rsidP="00AD2962">
      <w:pPr>
        <w:jc w:val="center"/>
        <w:rPr>
          <w:b/>
          <w:bCs/>
          <w:sz w:val="28"/>
          <w:szCs w:val="28"/>
        </w:rPr>
      </w:pPr>
      <w:r w:rsidRPr="00EE145E">
        <w:rPr>
          <w:b/>
          <w:bCs/>
          <w:sz w:val="28"/>
          <w:szCs w:val="28"/>
        </w:rPr>
        <w:t>UPUTE ZA IZRADU I DOSTAVU PRIJEDLOGA FINANCIJSKIH PLANOVA</w:t>
      </w:r>
    </w:p>
    <w:p w14:paraId="27A2F28D" w14:textId="77777777" w:rsidR="00AD2962" w:rsidRPr="00EE145E" w:rsidRDefault="00AD2962" w:rsidP="00AD2962">
      <w:pPr>
        <w:jc w:val="center"/>
        <w:rPr>
          <w:b/>
          <w:bCs/>
          <w:sz w:val="28"/>
          <w:szCs w:val="28"/>
        </w:rPr>
      </w:pPr>
      <w:r w:rsidRPr="00EE145E">
        <w:rPr>
          <w:b/>
          <w:bCs/>
          <w:sz w:val="28"/>
          <w:szCs w:val="28"/>
        </w:rPr>
        <w:t>PRORAČUNSKIH KORISNIKA OPĆINE ROGOZNICA ZA RAZDOBLJE 2027. –</w:t>
      </w:r>
    </w:p>
    <w:p w14:paraId="353FBC44" w14:textId="081DEBF5" w:rsidR="002C02F2" w:rsidRPr="00EE145E" w:rsidRDefault="00AD2962" w:rsidP="00AD2962">
      <w:pPr>
        <w:jc w:val="center"/>
        <w:rPr>
          <w:b/>
          <w:bCs/>
          <w:sz w:val="28"/>
          <w:szCs w:val="28"/>
        </w:rPr>
      </w:pPr>
      <w:r w:rsidRPr="00EE145E">
        <w:rPr>
          <w:b/>
          <w:bCs/>
          <w:sz w:val="28"/>
          <w:szCs w:val="28"/>
        </w:rPr>
        <w:t>2029.</w:t>
      </w:r>
    </w:p>
    <w:p w14:paraId="14B40CDA" w14:textId="77777777" w:rsidR="00AD2962" w:rsidRPr="004324DA" w:rsidRDefault="00AD2962" w:rsidP="00AD2962">
      <w:pPr>
        <w:jc w:val="center"/>
        <w:rPr>
          <w:b/>
          <w:bCs/>
          <w:sz w:val="24"/>
          <w:szCs w:val="24"/>
        </w:rPr>
      </w:pPr>
    </w:p>
    <w:p w14:paraId="5B89AABB" w14:textId="77777777" w:rsidR="00AD2962" w:rsidRDefault="00AD2962" w:rsidP="00AD2962">
      <w:pPr>
        <w:jc w:val="center"/>
        <w:rPr>
          <w:b/>
          <w:bCs/>
        </w:rPr>
      </w:pPr>
    </w:p>
    <w:p w14:paraId="610C623B" w14:textId="77777777" w:rsidR="00AD2962" w:rsidRDefault="00AD2962" w:rsidP="00AD2962">
      <w:pPr>
        <w:jc w:val="both"/>
      </w:pPr>
    </w:p>
    <w:p w14:paraId="5D4B7645" w14:textId="77777777" w:rsidR="00AD2962" w:rsidRDefault="00AD2962" w:rsidP="00AD2962">
      <w:pPr>
        <w:jc w:val="both"/>
      </w:pPr>
    </w:p>
    <w:p w14:paraId="640E2C78" w14:textId="77777777" w:rsidR="00AD2962" w:rsidRDefault="00AD2962" w:rsidP="00AD2962">
      <w:pPr>
        <w:jc w:val="both"/>
      </w:pPr>
    </w:p>
    <w:p w14:paraId="64F28552" w14:textId="77777777" w:rsidR="00AD2962" w:rsidRDefault="00AD2962" w:rsidP="00AD2962">
      <w:pPr>
        <w:jc w:val="both"/>
      </w:pPr>
    </w:p>
    <w:p w14:paraId="67944F10" w14:textId="77777777" w:rsidR="004324DA" w:rsidRDefault="004324DA" w:rsidP="00AD2962">
      <w:pPr>
        <w:jc w:val="both"/>
      </w:pPr>
    </w:p>
    <w:p w14:paraId="38141629" w14:textId="77777777" w:rsidR="00AD2962" w:rsidRDefault="00AD2962" w:rsidP="00AD2962">
      <w:pPr>
        <w:jc w:val="both"/>
      </w:pPr>
    </w:p>
    <w:p w14:paraId="08B54AC0" w14:textId="77777777" w:rsidR="00AD2962" w:rsidRDefault="00AD2962" w:rsidP="00AD2962">
      <w:pPr>
        <w:jc w:val="both"/>
      </w:pPr>
    </w:p>
    <w:p w14:paraId="02F92A0F" w14:textId="77777777" w:rsidR="00AD2962" w:rsidRDefault="00AD2962" w:rsidP="00AD2962">
      <w:pPr>
        <w:jc w:val="both"/>
      </w:pPr>
    </w:p>
    <w:p w14:paraId="1ED51B4E" w14:textId="77777777" w:rsidR="00AD2962" w:rsidRDefault="00AD2962" w:rsidP="00AD2962">
      <w:pPr>
        <w:jc w:val="both"/>
      </w:pPr>
    </w:p>
    <w:p w14:paraId="45F76DD0" w14:textId="77777777" w:rsidR="00AD2962" w:rsidRDefault="00AD2962" w:rsidP="00AD2962">
      <w:pPr>
        <w:jc w:val="both"/>
      </w:pPr>
    </w:p>
    <w:p w14:paraId="12FB5B3B" w14:textId="7DF7EF1A" w:rsidR="004342A2" w:rsidRPr="00484776" w:rsidRDefault="00EE6B62" w:rsidP="004342A2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 w:themeColor="text1"/>
          <w:kern w:val="0"/>
          <w:sz w:val="24"/>
          <w:szCs w:val="24"/>
        </w:rPr>
      </w:pPr>
      <w:r w:rsidRPr="00484776">
        <w:rPr>
          <w:rFonts w:cstheme="minorHAnsi"/>
          <w:b/>
          <w:bCs/>
          <w:color w:val="000000" w:themeColor="text1"/>
          <w:kern w:val="0"/>
          <w:sz w:val="24"/>
          <w:szCs w:val="24"/>
        </w:rPr>
        <w:lastRenderedPageBreak/>
        <w:t>UVOD I PRAVNI OKVIR PRORAČUNSKOG PLANIRANJA</w:t>
      </w:r>
    </w:p>
    <w:p w14:paraId="0A21453F" w14:textId="77777777" w:rsidR="004342A2" w:rsidRPr="00484776" w:rsidRDefault="004342A2" w:rsidP="004342A2">
      <w:pPr>
        <w:pStyle w:val="Odlomakpopisa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65F92"/>
          <w:kern w:val="0"/>
          <w:sz w:val="24"/>
          <w:szCs w:val="24"/>
        </w:rPr>
      </w:pPr>
    </w:p>
    <w:p w14:paraId="2B174D91" w14:textId="77777777" w:rsidR="004342A2" w:rsidRPr="00484776" w:rsidRDefault="004342A2" w:rsidP="004342A2">
      <w:pPr>
        <w:pStyle w:val="Odlomakpopisa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65F92"/>
          <w:kern w:val="0"/>
          <w:sz w:val="24"/>
          <w:szCs w:val="24"/>
        </w:rPr>
      </w:pPr>
    </w:p>
    <w:p w14:paraId="7D63F23C" w14:textId="12D5B892" w:rsidR="004342A2" w:rsidRPr="00484776" w:rsidRDefault="004342A2" w:rsidP="004342A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  <w:r w:rsidRPr="00484776">
        <w:rPr>
          <w:rFonts w:cstheme="minorHAnsi"/>
          <w:color w:val="282828"/>
          <w:kern w:val="0"/>
          <w:sz w:val="24"/>
          <w:szCs w:val="24"/>
        </w:rPr>
        <w:t>Upute za izradu i dostavu prijedloga financijskih planova proračunskih korisnika Općine Rogoznica za</w:t>
      </w:r>
      <w:r w:rsidR="00484776">
        <w:rPr>
          <w:rFonts w:cstheme="minorHAnsi"/>
          <w:color w:val="282828"/>
          <w:kern w:val="0"/>
          <w:sz w:val="24"/>
          <w:szCs w:val="24"/>
        </w:rPr>
        <w:t xml:space="preserve"> </w:t>
      </w:r>
      <w:r w:rsidRPr="00484776">
        <w:rPr>
          <w:rFonts w:cstheme="minorHAnsi"/>
          <w:color w:val="282828"/>
          <w:kern w:val="0"/>
          <w:sz w:val="24"/>
          <w:szCs w:val="24"/>
        </w:rPr>
        <w:t>razdoblje 2027. – 2029. godine izrađuju se na temelju članka 26. stavaka 2. i 3. Zakona o proračunu</w:t>
      </w:r>
      <w:r w:rsidR="00484776">
        <w:rPr>
          <w:rFonts w:cstheme="minorHAnsi"/>
          <w:color w:val="282828"/>
          <w:kern w:val="0"/>
          <w:sz w:val="24"/>
          <w:szCs w:val="24"/>
        </w:rPr>
        <w:t xml:space="preserve"> </w:t>
      </w:r>
      <w:r w:rsidRPr="00484776">
        <w:rPr>
          <w:rFonts w:cstheme="minorHAnsi"/>
          <w:color w:val="282828"/>
          <w:kern w:val="0"/>
          <w:sz w:val="24"/>
          <w:szCs w:val="24"/>
        </w:rPr>
        <w:t>(Narodne novine, br. 144/21). Ovim uputama utvrđuje se metodološki okvir, sadržaj, rokovi te način</w:t>
      </w:r>
      <w:r w:rsidR="00484776">
        <w:rPr>
          <w:rFonts w:cstheme="minorHAnsi"/>
          <w:color w:val="282828"/>
          <w:kern w:val="0"/>
          <w:sz w:val="24"/>
          <w:szCs w:val="24"/>
        </w:rPr>
        <w:t xml:space="preserve"> </w:t>
      </w:r>
      <w:r w:rsidRPr="00484776">
        <w:rPr>
          <w:rFonts w:cstheme="minorHAnsi"/>
          <w:color w:val="282828"/>
          <w:kern w:val="0"/>
          <w:sz w:val="24"/>
          <w:szCs w:val="24"/>
        </w:rPr>
        <w:t>izrade prijedloga financijskih planova proračunskih korisnika iz nadležnosti Općine Rogoznica za</w:t>
      </w:r>
      <w:r w:rsidR="00484776">
        <w:rPr>
          <w:rFonts w:cstheme="minorHAnsi"/>
          <w:color w:val="282828"/>
          <w:kern w:val="0"/>
          <w:sz w:val="24"/>
          <w:szCs w:val="24"/>
        </w:rPr>
        <w:t xml:space="preserve"> </w:t>
      </w:r>
      <w:r w:rsidRPr="00484776">
        <w:rPr>
          <w:rFonts w:cstheme="minorHAnsi"/>
          <w:color w:val="282828"/>
          <w:kern w:val="0"/>
          <w:sz w:val="24"/>
          <w:szCs w:val="24"/>
        </w:rPr>
        <w:t>proračunsku 2027. godinu i projekcija za 2028. i 2029. godinu.</w:t>
      </w:r>
    </w:p>
    <w:p w14:paraId="3CB145A0" w14:textId="77777777" w:rsidR="004342A2" w:rsidRPr="00484776" w:rsidRDefault="004342A2" w:rsidP="004342A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</w:p>
    <w:p w14:paraId="7E50E779" w14:textId="77777777" w:rsidR="004342A2" w:rsidRPr="00484776" w:rsidRDefault="004342A2" w:rsidP="004342A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  <w:r w:rsidRPr="00484776">
        <w:rPr>
          <w:rFonts w:cstheme="minorHAnsi"/>
          <w:color w:val="282828"/>
          <w:kern w:val="0"/>
          <w:sz w:val="24"/>
          <w:szCs w:val="24"/>
        </w:rPr>
        <w:t>Proračunsko planiranje na lokalnoj razini temelji se na zakonskom i podzakonskom okviru kojeg čine:</w:t>
      </w:r>
    </w:p>
    <w:p w14:paraId="50936161" w14:textId="286B66D5" w:rsidR="004342A2" w:rsidRPr="00484776" w:rsidRDefault="004342A2" w:rsidP="004342A2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  <w:r w:rsidRPr="00484776">
        <w:rPr>
          <w:rFonts w:cstheme="minorHAnsi"/>
          <w:b/>
          <w:bCs/>
          <w:color w:val="282828"/>
          <w:kern w:val="0"/>
          <w:sz w:val="24"/>
          <w:szCs w:val="24"/>
        </w:rPr>
        <w:t xml:space="preserve">Zakon o proračunu </w:t>
      </w:r>
      <w:r w:rsidRPr="00484776">
        <w:rPr>
          <w:rFonts w:cstheme="minorHAnsi"/>
          <w:color w:val="282828"/>
          <w:kern w:val="0"/>
          <w:sz w:val="24"/>
          <w:szCs w:val="24"/>
        </w:rPr>
        <w:t>(Narodne novine, br. 144/21), kojim se uređuje planiranje, donošenje i izvršavanje proračuna te upravljanje javnim financijama,</w:t>
      </w:r>
    </w:p>
    <w:p w14:paraId="72DB0513" w14:textId="6E6EBABB" w:rsidR="004342A2" w:rsidRPr="00484776" w:rsidRDefault="004342A2" w:rsidP="004342A2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  <w:r w:rsidRPr="00484776">
        <w:rPr>
          <w:rFonts w:cstheme="minorHAnsi"/>
          <w:b/>
          <w:bCs/>
          <w:color w:val="282828"/>
          <w:kern w:val="0"/>
          <w:sz w:val="24"/>
          <w:szCs w:val="24"/>
        </w:rPr>
        <w:t xml:space="preserve">Pravilnik o planiranju u sustavu proračuna </w:t>
      </w:r>
      <w:r w:rsidRPr="00484776">
        <w:rPr>
          <w:rFonts w:cstheme="minorHAnsi"/>
          <w:color w:val="282828"/>
          <w:kern w:val="0"/>
          <w:sz w:val="24"/>
          <w:szCs w:val="24"/>
        </w:rPr>
        <w:t>(Narodne novine, br. 1/24), kojim se detaljno propisuje struktura i način izrade financijskog plana, primjena modificiranog obračunskog načela te pravila uravnoteženja,</w:t>
      </w:r>
    </w:p>
    <w:p w14:paraId="1157DB74" w14:textId="0FF5CF19" w:rsidR="004342A2" w:rsidRPr="00484776" w:rsidRDefault="004342A2" w:rsidP="004342A2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  <w:r w:rsidRPr="00484776">
        <w:rPr>
          <w:rFonts w:cstheme="minorHAnsi"/>
          <w:b/>
          <w:bCs/>
          <w:color w:val="282828"/>
          <w:kern w:val="0"/>
          <w:sz w:val="24"/>
          <w:szCs w:val="24"/>
        </w:rPr>
        <w:t xml:space="preserve">Pravilnik o proračunskim klasifikacijama </w:t>
      </w:r>
      <w:r w:rsidRPr="00484776">
        <w:rPr>
          <w:rFonts w:cstheme="minorHAnsi"/>
          <w:color w:val="282828"/>
          <w:kern w:val="0"/>
          <w:sz w:val="24"/>
          <w:szCs w:val="24"/>
        </w:rPr>
        <w:t>(Narodne novine, br. 4/24 i 122/25), kojim su propisane organizacijska, ekonomska, funkcijska, programska i lokacijska klasifikacija te jedinstvene oznake izvora financiranja,</w:t>
      </w:r>
    </w:p>
    <w:p w14:paraId="4D66C139" w14:textId="75086D77" w:rsidR="004342A2" w:rsidRPr="00484776" w:rsidRDefault="004342A2" w:rsidP="004342A2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  <w:r w:rsidRPr="00484776">
        <w:rPr>
          <w:rFonts w:cstheme="minorHAnsi"/>
          <w:b/>
          <w:bCs/>
          <w:color w:val="282828"/>
          <w:kern w:val="0"/>
          <w:sz w:val="24"/>
          <w:szCs w:val="24"/>
        </w:rPr>
        <w:t xml:space="preserve">Pravilnik o proračunskom računovodstvu i Računskom planu </w:t>
      </w:r>
      <w:r w:rsidRPr="00484776">
        <w:rPr>
          <w:rFonts w:cstheme="minorHAnsi"/>
          <w:color w:val="282828"/>
          <w:kern w:val="0"/>
          <w:sz w:val="24"/>
          <w:szCs w:val="24"/>
        </w:rPr>
        <w:t>(Narodne novine, br. 158/23 i 154/24), koji definira ekonomsku klasifikaciju i računovodstvena pravila,</w:t>
      </w:r>
    </w:p>
    <w:p w14:paraId="40DB1EAB" w14:textId="1D0D77D7" w:rsidR="004342A2" w:rsidRPr="00484776" w:rsidRDefault="004342A2" w:rsidP="004342A2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  <w:r w:rsidRPr="00484776">
        <w:rPr>
          <w:rFonts w:cstheme="minorHAnsi"/>
          <w:b/>
          <w:bCs/>
          <w:color w:val="282828"/>
          <w:kern w:val="0"/>
          <w:sz w:val="24"/>
          <w:szCs w:val="24"/>
        </w:rPr>
        <w:t xml:space="preserve">Pravilnik o načinu vođenja Registra proračunskih i izvanproračunskih korisnika </w:t>
      </w:r>
      <w:r w:rsidRPr="00484776">
        <w:rPr>
          <w:rFonts w:cstheme="minorHAnsi"/>
          <w:color w:val="282828"/>
          <w:kern w:val="0"/>
          <w:sz w:val="24"/>
          <w:szCs w:val="24"/>
        </w:rPr>
        <w:t>(Narodne novine, br. 150/24),</w:t>
      </w:r>
    </w:p>
    <w:p w14:paraId="080D2897" w14:textId="0294F48D" w:rsidR="00AD2962" w:rsidRPr="00484776" w:rsidRDefault="004342A2" w:rsidP="004342A2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  <w:r w:rsidRPr="00484776">
        <w:rPr>
          <w:rFonts w:cstheme="minorHAnsi"/>
          <w:b/>
          <w:bCs/>
          <w:color w:val="282828"/>
          <w:kern w:val="0"/>
          <w:sz w:val="24"/>
          <w:szCs w:val="24"/>
        </w:rPr>
        <w:t xml:space="preserve">Odluka o proračunskom okviru za razdoblje 2027. – 2029. </w:t>
      </w:r>
      <w:r w:rsidRPr="00484776">
        <w:rPr>
          <w:rFonts w:cstheme="minorHAnsi"/>
          <w:color w:val="282828"/>
          <w:kern w:val="0"/>
          <w:sz w:val="24"/>
          <w:szCs w:val="24"/>
        </w:rPr>
        <w:t>koju je Vlada Republike Hrvatske donijela 30. lipnja 2026. godine te usvojene Upute Ministarstva financija.</w:t>
      </w:r>
    </w:p>
    <w:p w14:paraId="5E8B7C8F" w14:textId="77777777" w:rsidR="0068623F" w:rsidRPr="00484776" w:rsidRDefault="0068623F" w:rsidP="006862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F31B676" w14:textId="335A17FB" w:rsidR="0068623F" w:rsidRDefault="0068623F" w:rsidP="006862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  <w:r w:rsidRPr="00484776">
        <w:rPr>
          <w:rFonts w:cstheme="minorHAnsi"/>
          <w:color w:val="282828"/>
          <w:kern w:val="0"/>
          <w:sz w:val="24"/>
          <w:szCs w:val="24"/>
        </w:rPr>
        <w:t>Metodologija proračunskog planiranja spušta se s nacionalne razine na lokalnu razinu. Nakon što Vlada RH utvrdi proračunski okvir, Ministarstvo financija izdaje upute za izradu proračuna JLP(R)S-a na temelju kojih upravno tijelo nadležno za financije Općine Rogoznica priprema lokalne upute i definira limite za vlastite proračunske korisnike.</w:t>
      </w:r>
    </w:p>
    <w:p w14:paraId="0F200ACD" w14:textId="77777777" w:rsidR="00B0412C" w:rsidRDefault="00B0412C" w:rsidP="006862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</w:p>
    <w:p w14:paraId="6937D6E3" w14:textId="77777777" w:rsidR="00B0412C" w:rsidRDefault="00B0412C" w:rsidP="006862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</w:p>
    <w:p w14:paraId="735AA64D" w14:textId="77777777" w:rsidR="00B0412C" w:rsidRDefault="00B0412C" w:rsidP="006862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</w:p>
    <w:p w14:paraId="7042675F" w14:textId="77777777" w:rsidR="00B0412C" w:rsidRDefault="00B0412C" w:rsidP="006862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</w:p>
    <w:p w14:paraId="7EFE0D6F" w14:textId="77777777" w:rsidR="00B0412C" w:rsidRDefault="00B0412C" w:rsidP="006862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</w:p>
    <w:p w14:paraId="546F2B70" w14:textId="77777777" w:rsidR="00B0412C" w:rsidRDefault="00B0412C" w:rsidP="006862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</w:p>
    <w:p w14:paraId="520EFAA4" w14:textId="77777777" w:rsidR="00B0412C" w:rsidRDefault="00B0412C" w:rsidP="006862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</w:p>
    <w:p w14:paraId="0791050C" w14:textId="77777777" w:rsidR="00B0412C" w:rsidRDefault="00B0412C" w:rsidP="006862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</w:p>
    <w:p w14:paraId="541AE4EE" w14:textId="77777777" w:rsidR="00B0412C" w:rsidRDefault="00B0412C" w:rsidP="006862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</w:p>
    <w:p w14:paraId="2E82167E" w14:textId="77777777" w:rsidR="00B0412C" w:rsidRDefault="00B0412C" w:rsidP="006862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</w:p>
    <w:p w14:paraId="201438A5" w14:textId="77777777" w:rsidR="00B0412C" w:rsidRDefault="00B0412C" w:rsidP="006862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</w:p>
    <w:p w14:paraId="6EDB8058" w14:textId="77777777" w:rsidR="00B0412C" w:rsidRDefault="00B0412C" w:rsidP="006862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</w:p>
    <w:p w14:paraId="6F2F527D" w14:textId="77777777" w:rsidR="00B0412C" w:rsidRDefault="00B0412C" w:rsidP="006862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</w:p>
    <w:p w14:paraId="1044E1A7" w14:textId="77777777" w:rsidR="00B0412C" w:rsidRDefault="00B0412C" w:rsidP="006862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</w:p>
    <w:p w14:paraId="13E491F7" w14:textId="77777777" w:rsidR="00B0412C" w:rsidRDefault="00B0412C" w:rsidP="006862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</w:p>
    <w:p w14:paraId="6B88E323" w14:textId="77777777" w:rsidR="00B0412C" w:rsidRDefault="00B0412C" w:rsidP="006862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</w:p>
    <w:p w14:paraId="7E8387CE" w14:textId="77777777" w:rsidR="00B0412C" w:rsidRDefault="00B0412C" w:rsidP="006862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282828"/>
          <w:kern w:val="0"/>
          <w:sz w:val="24"/>
          <w:szCs w:val="24"/>
        </w:rPr>
      </w:pPr>
    </w:p>
    <w:p w14:paraId="25C3567C" w14:textId="5F132931" w:rsidR="00B0412C" w:rsidRPr="00B0412C" w:rsidRDefault="00B0412C" w:rsidP="00B0412C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 w:themeColor="text1"/>
          <w:kern w:val="0"/>
          <w:sz w:val="24"/>
          <w:szCs w:val="24"/>
        </w:rPr>
      </w:pPr>
      <w:r w:rsidRPr="00B0412C">
        <w:rPr>
          <w:rFonts w:ascii="Calibri-Bold" w:hAnsi="Calibri-Bold" w:cs="Calibri-Bold"/>
          <w:b/>
          <w:bCs/>
          <w:color w:val="000000" w:themeColor="text1"/>
          <w:kern w:val="0"/>
          <w:sz w:val="24"/>
          <w:szCs w:val="24"/>
        </w:rPr>
        <w:lastRenderedPageBreak/>
        <w:t>MAKROEKONOMSKI OKVIR I STRATEŠKI PRIORITETI OPĆINE ROGOZNICA</w:t>
      </w:r>
    </w:p>
    <w:p w14:paraId="15CCE5B2" w14:textId="77777777" w:rsidR="00B0412C" w:rsidRDefault="00B0412C" w:rsidP="00B0412C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color w:val="000000" w:themeColor="text1"/>
          <w:kern w:val="0"/>
          <w:sz w:val="24"/>
          <w:szCs w:val="24"/>
        </w:rPr>
      </w:pPr>
    </w:p>
    <w:p w14:paraId="11C6FEC4" w14:textId="77777777" w:rsidR="00B0412C" w:rsidRDefault="00B0412C" w:rsidP="00B0412C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color w:val="000000" w:themeColor="text1"/>
          <w:kern w:val="0"/>
          <w:sz w:val="24"/>
          <w:szCs w:val="24"/>
        </w:rPr>
      </w:pPr>
    </w:p>
    <w:p w14:paraId="7031E45F" w14:textId="77777777" w:rsidR="00285474" w:rsidRPr="00575936" w:rsidRDefault="00285474" w:rsidP="00324E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575936">
        <w:rPr>
          <w:rFonts w:ascii="Calibri" w:hAnsi="Calibri" w:cs="Calibri"/>
          <w:color w:val="282828"/>
          <w:kern w:val="0"/>
          <w:sz w:val="24"/>
          <w:szCs w:val="24"/>
        </w:rPr>
        <w:t>Planiranje prihoda i rashoda za razdoblje 2027. – 2029. temelji se na projiciranim makroekonomskim</w:t>
      </w:r>
    </w:p>
    <w:p w14:paraId="4512F511" w14:textId="77777777" w:rsidR="00285474" w:rsidRPr="00575936" w:rsidRDefault="00285474" w:rsidP="00324E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575936">
        <w:rPr>
          <w:rFonts w:ascii="Calibri" w:hAnsi="Calibri" w:cs="Calibri"/>
          <w:color w:val="282828"/>
          <w:kern w:val="0"/>
          <w:sz w:val="24"/>
          <w:szCs w:val="24"/>
        </w:rPr>
        <w:t>pokazateljima na razini Republike Hrvatske te procjeni lokalne gospodarske aktivnosti Općine Rogoznica.</w:t>
      </w:r>
    </w:p>
    <w:p w14:paraId="03505E07" w14:textId="77777777" w:rsidR="00285474" w:rsidRPr="00575936" w:rsidRDefault="00285474" w:rsidP="00324E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575936">
        <w:rPr>
          <w:rFonts w:ascii="Calibri" w:hAnsi="Calibri" w:cs="Calibri"/>
          <w:color w:val="282828"/>
          <w:kern w:val="0"/>
          <w:sz w:val="24"/>
          <w:szCs w:val="24"/>
        </w:rPr>
        <w:t>Prema srednjoročnim projekcijama očekuje se stabilan rast realnog BDP-a uz postupno usporavanje</w:t>
      </w:r>
    </w:p>
    <w:p w14:paraId="3D33E5A5" w14:textId="77777777" w:rsidR="00285474" w:rsidRPr="00575936" w:rsidRDefault="00285474" w:rsidP="00324E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575936">
        <w:rPr>
          <w:rFonts w:ascii="Calibri" w:hAnsi="Calibri" w:cs="Calibri"/>
          <w:color w:val="282828"/>
          <w:kern w:val="0"/>
          <w:sz w:val="24"/>
          <w:szCs w:val="24"/>
        </w:rPr>
        <w:t>inflatornih pritisaka, što stvara preduvjete za održivo upravljanje javnim financijama.</w:t>
      </w:r>
    </w:p>
    <w:p w14:paraId="0AFDC024" w14:textId="77777777" w:rsidR="00285474" w:rsidRPr="00575936" w:rsidRDefault="00285474" w:rsidP="00324ED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575936">
        <w:rPr>
          <w:rFonts w:ascii="Calibri" w:hAnsi="Calibri" w:cs="Calibri"/>
          <w:color w:val="282828"/>
          <w:kern w:val="0"/>
          <w:sz w:val="24"/>
          <w:szCs w:val="24"/>
        </w:rPr>
        <w:t>Glavni ciljevi i razvojni prioriteti Općine Rogoznica u trogodišnjem razdoblju obuhvaćaju:</w:t>
      </w:r>
    </w:p>
    <w:p w14:paraId="43C0DD59" w14:textId="4621C5E6" w:rsidR="00285474" w:rsidRPr="00575936" w:rsidRDefault="00285474" w:rsidP="00324EDB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575936">
        <w:rPr>
          <w:rFonts w:ascii="Calibri" w:hAnsi="Calibri" w:cs="Calibri"/>
          <w:color w:val="282828"/>
          <w:kern w:val="0"/>
          <w:sz w:val="24"/>
          <w:szCs w:val="24"/>
        </w:rPr>
        <w:t>Kontinuirano unaprjeđenje predškolskog odgoja i obrazovanja kroz osiguranje adekvatnih kapacitet</w:t>
      </w:r>
      <w:r w:rsidR="00324EDB" w:rsidRPr="00575936">
        <w:rPr>
          <w:rFonts w:ascii="Calibri" w:hAnsi="Calibri" w:cs="Calibri"/>
          <w:color w:val="282828"/>
          <w:kern w:val="0"/>
          <w:sz w:val="24"/>
          <w:szCs w:val="24"/>
        </w:rPr>
        <w:t>a</w:t>
      </w:r>
      <w:r w:rsidR="00575936" w:rsidRPr="00575936">
        <w:rPr>
          <w:rFonts w:ascii="Calibri" w:hAnsi="Calibri" w:cs="Calibri"/>
          <w:color w:val="282828"/>
          <w:kern w:val="0"/>
          <w:sz w:val="24"/>
          <w:szCs w:val="24"/>
        </w:rPr>
        <w:t>,</w:t>
      </w:r>
    </w:p>
    <w:p w14:paraId="4A3E735A" w14:textId="5E49935A" w:rsidR="00285474" w:rsidRPr="00575936" w:rsidRDefault="00285474" w:rsidP="00324EDB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575936">
        <w:rPr>
          <w:rFonts w:ascii="Calibri" w:hAnsi="Calibri" w:cs="Calibri"/>
          <w:color w:val="282828"/>
          <w:kern w:val="0"/>
          <w:sz w:val="24"/>
          <w:szCs w:val="24"/>
        </w:rPr>
        <w:t>Izgradnju i rekonstrukciju komunalne infrastrukture, nerazvrstanih cesta, javne rasvjete te uređenje</w:t>
      </w:r>
      <w:r w:rsidR="00324EDB" w:rsidRPr="00575936">
        <w:rPr>
          <w:rFonts w:ascii="Calibri" w:hAnsi="Calibri" w:cs="Calibri"/>
          <w:color w:val="282828"/>
          <w:kern w:val="0"/>
          <w:sz w:val="24"/>
          <w:szCs w:val="24"/>
        </w:rPr>
        <w:t xml:space="preserve"> </w:t>
      </w:r>
      <w:r w:rsidRPr="00575936">
        <w:rPr>
          <w:rFonts w:ascii="Calibri" w:hAnsi="Calibri" w:cs="Calibri"/>
          <w:color w:val="282828"/>
          <w:kern w:val="0"/>
          <w:sz w:val="24"/>
          <w:szCs w:val="24"/>
        </w:rPr>
        <w:t>obalnog pojasa i pomorskog dobra,</w:t>
      </w:r>
    </w:p>
    <w:p w14:paraId="5CCB9A40" w14:textId="77777777" w:rsidR="00324EDB" w:rsidRPr="00575936" w:rsidRDefault="00285474" w:rsidP="00324EDB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575936">
        <w:rPr>
          <w:rFonts w:ascii="Calibri" w:hAnsi="Calibri" w:cs="Calibri"/>
          <w:color w:val="282828"/>
          <w:kern w:val="0"/>
          <w:sz w:val="24"/>
          <w:szCs w:val="24"/>
        </w:rPr>
        <w:t>Podršku kulturnim, sportskim i društvenim manifestacijama te radu udruga građana i neprofitnih</w:t>
      </w:r>
      <w:r w:rsidR="00324EDB" w:rsidRPr="00575936">
        <w:rPr>
          <w:rFonts w:ascii="Calibri" w:hAnsi="Calibri" w:cs="Calibri"/>
          <w:color w:val="282828"/>
          <w:kern w:val="0"/>
          <w:sz w:val="24"/>
          <w:szCs w:val="24"/>
        </w:rPr>
        <w:t xml:space="preserve"> </w:t>
      </w:r>
      <w:r w:rsidRPr="00575936">
        <w:rPr>
          <w:rFonts w:ascii="Calibri" w:hAnsi="Calibri" w:cs="Calibri"/>
          <w:color w:val="282828"/>
          <w:kern w:val="0"/>
          <w:sz w:val="24"/>
          <w:szCs w:val="24"/>
        </w:rPr>
        <w:t>organizacija,</w:t>
      </w:r>
    </w:p>
    <w:p w14:paraId="1A65CB4C" w14:textId="638AB51B" w:rsidR="00B0412C" w:rsidRPr="00575936" w:rsidRDefault="00285474" w:rsidP="00324EDB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575936">
        <w:rPr>
          <w:rFonts w:ascii="Calibri" w:hAnsi="Calibri" w:cs="Calibri"/>
          <w:color w:val="282828"/>
          <w:kern w:val="0"/>
          <w:sz w:val="24"/>
          <w:szCs w:val="24"/>
        </w:rPr>
        <w:t>Sufinanciranje kapitalnih i razvojnih projekata iz fondova Europske unije te nacionalnih izvora</w:t>
      </w:r>
      <w:r w:rsidR="00324EDB" w:rsidRPr="00575936">
        <w:rPr>
          <w:rFonts w:ascii="Calibri" w:hAnsi="Calibri" w:cs="Calibri"/>
          <w:color w:val="282828"/>
          <w:kern w:val="0"/>
          <w:sz w:val="24"/>
          <w:szCs w:val="24"/>
        </w:rPr>
        <w:t xml:space="preserve"> </w:t>
      </w:r>
      <w:r w:rsidRPr="00575936">
        <w:rPr>
          <w:rFonts w:ascii="Calibri" w:hAnsi="Calibri" w:cs="Calibri"/>
          <w:color w:val="282828"/>
          <w:kern w:val="0"/>
          <w:sz w:val="24"/>
          <w:szCs w:val="24"/>
        </w:rPr>
        <w:t>pomoći.</w:t>
      </w:r>
    </w:p>
    <w:p w14:paraId="7A7AF78B" w14:textId="77777777" w:rsidR="00575936" w:rsidRPr="00575936" w:rsidRDefault="00575936" w:rsidP="005759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54A4FF26" w14:textId="77777777" w:rsidR="00575936" w:rsidRDefault="00575936" w:rsidP="005759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</w:rPr>
      </w:pPr>
    </w:p>
    <w:p w14:paraId="3A6CC96E" w14:textId="77777777" w:rsidR="00575936" w:rsidRDefault="00575936" w:rsidP="005759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3A87DAE8" w14:textId="77777777" w:rsidR="0085084E" w:rsidRPr="00575936" w:rsidRDefault="0085084E" w:rsidP="005759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1B628AA8" w14:textId="4E4A099A" w:rsidR="00575936" w:rsidRPr="00575936" w:rsidRDefault="00575936" w:rsidP="00575936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282828"/>
          <w:kern w:val="0"/>
          <w:sz w:val="24"/>
          <w:szCs w:val="24"/>
        </w:rPr>
      </w:pPr>
      <w:r w:rsidRPr="00575936">
        <w:rPr>
          <w:rFonts w:ascii="Calibri" w:hAnsi="Calibri" w:cs="Calibri"/>
          <w:b/>
          <w:bCs/>
          <w:color w:val="282828"/>
          <w:kern w:val="0"/>
          <w:sz w:val="24"/>
          <w:szCs w:val="24"/>
        </w:rPr>
        <w:t>METODOLOGIJA PLANIRANJA I KLJUČNE NOVINE U RAZDOBLJU 2027. – 2029.</w:t>
      </w:r>
    </w:p>
    <w:p w14:paraId="03C8ED73" w14:textId="77777777" w:rsidR="00575936" w:rsidRDefault="00575936" w:rsidP="00575936">
      <w:pPr>
        <w:pStyle w:val="Odlomakpopisa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82828"/>
          <w:kern w:val="0"/>
          <w:sz w:val="24"/>
          <w:szCs w:val="24"/>
        </w:rPr>
      </w:pPr>
    </w:p>
    <w:p w14:paraId="162FD92B" w14:textId="77777777" w:rsidR="00575936" w:rsidRPr="00575936" w:rsidRDefault="00575936" w:rsidP="00575936">
      <w:pPr>
        <w:pStyle w:val="Odlomakpopisa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82828"/>
          <w:kern w:val="0"/>
          <w:sz w:val="24"/>
          <w:szCs w:val="24"/>
        </w:rPr>
      </w:pPr>
    </w:p>
    <w:p w14:paraId="42F718A3" w14:textId="77777777" w:rsidR="0083755B" w:rsidRPr="0083755B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Prilikom izrade prijedloga financijskog plana za razdoblje 2027. – 2029. godine, Dječji vrtić Lanterna obvezan je uskladiti svoje planiranje sa sljedećim ključnim nacionalnim i podzakonskim aktima:</w:t>
      </w:r>
    </w:p>
    <w:p w14:paraId="1C78F9A9" w14:textId="77777777" w:rsidR="0083755B" w:rsidRPr="0083755B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b/>
          <w:color w:val="282828"/>
          <w:kern w:val="0"/>
          <w:sz w:val="24"/>
          <w:szCs w:val="24"/>
        </w:rPr>
        <w:t xml:space="preserve">Nacionalni srednjoročni fiskalno-strukturni plan (NSFSP 2025. – 2028.) i Odluka o proračunskom okviru Vlade RH: </w:t>
      </w: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Definiraju putanju obveznih rashoda opće države, uz naglasak na nastavak strukturnih reformi u ranom i predškolskom odgoju i obrazovanju (RPOO) te osiguranje održivosti javnih financija.</w:t>
      </w:r>
    </w:p>
    <w:p w14:paraId="680E9711" w14:textId="77777777" w:rsidR="0083755B" w:rsidRPr="0083755B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b/>
          <w:color w:val="282828"/>
          <w:kern w:val="0"/>
          <w:sz w:val="24"/>
          <w:szCs w:val="24"/>
        </w:rPr>
        <w:t xml:space="preserve">11. Paket mjera Vlade RH za zaštitu kućanstava i gospodarstva od rasta cijena: </w:t>
      </w: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Obuhvaća nastavak mjera ublažavanja rasta cijena energenata (električna i toplinska energija, plin) za neprofitni i javni sektor, što uključuje i dječje vrtiće. Prilikom planiranja režijskih troškova (skupina 32) potrebno je primijeniti propisane povlaštene uvjete opskrbe.</w:t>
      </w:r>
    </w:p>
    <w:p w14:paraId="12C65CBE" w14:textId="77777777" w:rsidR="0083755B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b/>
          <w:color w:val="282828"/>
          <w:kern w:val="0"/>
          <w:sz w:val="24"/>
          <w:szCs w:val="24"/>
        </w:rPr>
        <w:t xml:space="preserve">Puna primjena novih proračunskih klasifikacija (Pravilnik o proračunskim klasifikacijama, NN 4/24 i 122/25): </w:t>
      </w: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Od 1. siječnja 2027. godine stupa na snagu obveza potpune harmonizacije oznaka i naziva izvora financiranja s državnim proračunom. Svi proračunski dokumenti moraju primjenjivati revidirane troznamenkaste i četveroznamenkaste oznake izvora.</w:t>
      </w:r>
    </w:p>
    <w:p w14:paraId="68865629" w14:textId="77777777" w:rsidR="007613AA" w:rsidRDefault="007613AA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2E5E4B94" w14:textId="77777777" w:rsidR="007613AA" w:rsidRPr="0083755B" w:rsidRDefault="007613AA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0247A162" w14:textId="7D5A81D2" w:rsidR="00902B15" w:rsidRPr="00621493" w:rsidRDefault="009C788E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282828"/>
          <w:kern w:val="0"/>
          <w:sz w:val="24"/>
          <w:szCs w:val="24"/>
          <w:u w:val="single"/>
        </w:rPr>
      </w:pPr>
      <w:r>
        <w:rPr>
          <w:rFonts w:ascii="Calibri" w:hAnsi="Calibri" w:cs="Calibri"/>
          <w:b/>
          <w:color w:val="282828"/>
          <w:kern w:val="0"/>
          <w:sz w:val="24"/>
          <w:szCs w:val="24"/>
          <w:u w:val="single"/>
        </w:rPr>
        <w:t>K</w:t>
      </w:r>
      <w:r w:rsidR="00902B15" w:rsidRPr="00621493">
        <w:rPr>
          <w:rFonts w:ascii="Calibri" w:hAnsi="Calibri" w:cs="Calibri"/>
          <w:b/>
          <w:color w:val="282828"/>
          <w:kern w:val="0"/>
          <w:sz w:val="24"/>
          <w:szCs w:val="24"/>
          <w:u w:val="single"/>
        </w:rPr>
        <w:t xml:space="preserve">lasifikaciji izvora financiranja od </w:t>
      </w:r>
      <w:r w:rsidR="00902B15" w:rsidRPr="0083755B">
        <w:rPr>
          <w:rFonts w:ascii="Calibri" w:hAnsi="Calibri" w:cs="Calibri"/>
          <w:b/>
          <w:color w:val="282828"/>
          <w:kern w:val="0"/>
          <w:sz w:val="24"/>
          <w:szCs w:val="24"/>
          <w:u w:val="single"/>
        </w:rPr>
        <w:t>1.1.2027.</w:t>
      </w:r>
    </w:p>
    <w:p w14:paraId="4D25EF97" w14:textId="77777777" w:rsidR="00902B15" w:rsidRDefault="00902B15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282828"/>
          <w:kern w:val="0"/>
          <w:sz w:val="24"/>
          <w:szCs w:val="24"/>
        </w:rPr>
      </w:pPr>
    </w:p>
    <w:p w14:paraId="216F8BB4" w14:textId="1106CE53" w:rsidR="0083755B" w:rsidRDefault="00902B15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 xml:space="preserve">Od 1. siječnja 2027. godine sredstva koja Ministarstvo znanosti, obrazovanja i mladih doznačuje za fiskalnu održivost dječjih vrtića obvezno se planiraju na novom izvoru 5011 </w:t>
      </w:r>
      <w:r w:rsidRPr="0083755B">
        <w:rPr>
          <w:rFonts w:ascii="Calibri" w:hAnsi="Calibri" w:cs="Calibri"/>
          <w:color w:val="282828"/>
          <w:kern w:val="0"/>
          <w:sz w:val="24"/>
          <w:szCs w:val="24"/>
        </w:rPr>
        <w:lastRenderedPageBreak/>
        <w:t>'Pomoći iz državnog proračuna kroz opće prihode i primitke'. Nadalje, eventualno preneseni višak prihoda iz prethodnih godina označava se dodavanjem znamenke '9' na kraj šifre izvornog prihoda (npr. višak vlastitih prihoda nosi oznaku 319).</w:t>
      </w:r>
    </w:p>
    <w:p w14:paraId="20A7743C" w14:textId="77777777" w:rsidR="00902B15" w:rsidRDefault="00902B15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7CB854F1" w14:textId="77777777" w:rsidR="00902B15" w:rsidRPr="0083755B" w:rsidRDefault="00902B15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76D246F4" w14:textId="238AD0AB" w:rsidR="00304132" w:rsidRDefault="0083755B" w:rsidP="00304132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282828"/>
          <w:kern w:val="0"/>
          <w:sz w:val="24"/>
          <w:szCs w:val="24"/>
        </w:rPr>
      </w:pPr>
      <w:r w:rsidRPr="00304132">
        <w:rPr>
          <w:rFonts w:ascii="Calibri" w:hAnsi="Calibri" w:cs="Calibri"/>
          <w:b/>
          <w:bCs/>
          <w:color w:val="282828"/>
          <w:kern w:val="0"/>
          <w:sz w:val="24"/>
          <w:szCs w:val="24"/>
        </w:rPr>
        <w:t>ORGANIZACIJSKI I FINANCIJSKI OKVIR S LIMITIMA RASHODA</w:t>
      </w:r>
    </w:p>
    <w:p w14:paraId="3D36E783" w14:textId="77777777" w:rsidR="00304132" w:rsidRPr="00304132" w:rsidRDefault="00304132" w:rsidP="00304132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282828"/>
          <w:kern w:val="0"/>
          <w:sz w:val="24"/>
          <w:szCs w:val="24"/>
        </w:rPr>
      </w:pPr>
    </w:p>
    <w:p w14:paraId="2F29C918" w14:textId="77777777" w:rsidR="0083755B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Proračunski korisnik Dječji vrtić Lanterna pozicioniran je u proračunskoj strukturi Općine Rogoznica unutar sljedećih klasifikacija:</w:t>
      </w:r>
    </w:p>
    <w:p w14:paraId="7EB0FD52" w14:textId="77777777" w:rsidR="00902B15" w:rsidRPr="0083755B" w:rsidRDefault="00902B15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4ECF60D4" w14:textId="15BC04FD" w:rsidR="00304132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b/>
          <w:color w:val="282828"/>
          <w:kern w:val="0"/>
          <w:sz w:val="24"/>
          <w:szCs w:val="24"/>
        </w:rPr>
        <w:t xml:space="preserve">Razdjel 002: </w:t>
      </w: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Jedinstveni upravni odjel Općine Rogoznica</w:t>
      </w:r>
    </w:p>
    <w:p w14:paraId="0CBFBD10" w14:textId="443E4173" w:rsidR="00304132" w:rsidRDefault="0083755B" w:rsidP="0030413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b/>
          <w:color w:val="282828"/>
          <w:kern w:val="0"/>
          <w:sz w:val="24"/>
          <w:szCs w:val="24"/>
        </w:rPr>
        <w:t>Glava00202:</w:t>
      </w:r>
      <w:r w:rsidR="00304132">
        <w:rPr>
          <w:rFonts w:ascii="Calibri" w:hAnsi="Calibri" w:cs="Calibri"/>
          <w:b/>
          <w:color w:val="282828"/>
          <w:kern w:val="0"/>
          <w:sz w:val="24"/>
          <w:szCs w:val="24"/>
        </w:rPr>
        <w:t xml:space="preserve"> </w:t>
      </w: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Dječji</w:t>
      </w:r>
      <w:r w:rsidR="00304132">
        <w:rPr>
          <w:rFonts w:ascii="Calibri" w:hAnsi="Calibri" w:cs="Calibri"/>
          <w:color w:val="282828"/>
          <w:kern w:val="0"/>
          <w:sz w:val="24"/>
          <w:szCs w:val="24"/>
        </w:rPr>
        <w:t xml:space="preserve"> </w:t>
      </w: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vrtić</w:t>
      </w:r>
    </w:p>
    <w:p w14:paraId="7C1B28E1" w14:textId="77777777" w:rsidR="00304132" w:rsidRDefault="0083755B" w:rsidP="0030413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b/>
          <w:color w:val="282828"/>
          <w:kern w:val="0"/>
          <w:sz w:val="24"/>
          <w:szCs w:val="24"/>
        </w:rPr>
        <w:t>Proračunski</w:t>
      </w:r>
      <w:r w:rsidR="00304132">
        <w:rPr>
          <w:rFonts w:ascii="Calibri" w:hAnsi="Calibri" w:cs="Calibri"/>
          <w:b/>
          <w:color w:val="282828"/>
          <w:kern w:val="0"/>
          <w:sz w:val="24"/>
          <w:szCs w:val="24"/>
        </w:rPr>
        <w:t xml:space="preserve"> </w:t>
      </w:r>
      <w:r w:rsidRPr="0083755B">
        <w:rPr>
          <w:rFonts w:ascii="Calibri" w:hAnsi="Calibri" w:cs="Calibri"/>
          <w:b/>
          <w:color w:val="282828"/>
          <w:kern w:val="0"/>
          <w:sz w:val="24"/>
          <w:szCs w:val="24"/>
        </w:rPr>
        <w:t xml:space="preserve">korisnik: </w:t>
      </w: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54622 Dječji vrtić Lanterna</w:t>
      </w:r>
    </w:p>
    <w:p w14:paraId="38AB53C1" w14:textId="77777777" w:rsidR="00304132" w:rsidRDefault="0083755B" w:rsidP="0030413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b/>
          <w:color w:val="282828"/>
          <w:kern w:val="0"/>
          <w:sz w:val="24"/>
          <w:szCs w:val="24"/>
        </w:rPr>
        <w:t xml:space="preserve">Glavni program B02: </w:t>
      </w: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Dječji vrtić Lanterna</w:t>
      </w:r>
    </w:p>
    <w:p w14:paraId="08E75B56" w14:textId="77777777" w:rsidR="00304132" w:rsidRDefault="0083755B" w:rsidP="0030413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b/>
          <w:color w:val="282828"/>
          <w:kern w:val="0"/>
          <w:sz w:val="24"/>
          <w:szCs w:val="24"/>
        </w:rPr>
        <w:t xml:space="preserve">Program 2001: </w:t>
      </w: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Program predškolskog odgoja</w:t>
      </w:r>
    </w:p>
    <w:p w14:paraId="71145AC8" w14:textId="2EA7B1A2" w:rsidR="0083755B" w:rsidRPr="0083755B" w:rsidRDefault="0083755B" w:rsidP="0030413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b/>
          <w:color w:val="282828"/>
          <w:kern w:val="0"/>
          <w:sz w:val="24"/>
          <w:szCs w:val="24"/>
        </w:rPr>
        <w:t xml:space="preserve">Funkcijska klasifikacija: </w:t>
      </w: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0911 Predškolsko obrazovanje</w:t>
      </w:r>
    </w:p>
    <w:p w14:paraId="34EBAC49" w14:textId="77777777" w:rsidR="0083755B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b/>
          <w:bCs/>
          <w:color w:val="282828"/>
          <w:kern w:val="0"/>
          <w:sz w:val="24"/>
          <w:szCs w:val="24"/>
        </w:rPr>
        <w:t>Utvrđivanje gornje granice rashoda (Limit potrošnje)</w:t>
      </w:r>
    </w:p>
    <w:p w14:paraId="6016D756" w14:textId="77777777" w:rsidR="00902B15" w:rsidRPr="0083755B" w:rsidRDefault="00902B15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282828"/>
          <w:kern w:val="0"/>
          <w:sz w:val="24"/>
          <w:szCs w:val="24"/>
        </w:rPr>
      </w:pPr>
    </w:p>
    <w:p w14:paraId="503D2949" w14:textId="39DC473E" w:rsidR="0083755B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Polazište za utvrđivanje financijskog okvira je ostvarenje financijskog plana Dječjeg vrtića Lanterna u 2026. godini, koje nakon usvojenih</w:t>
      </w:r>
      <w:r w:rsidR="009C2B68">
        <w:rPr>
          <w:rFonts w:ascii="Calibri" w:hAnsi="Calibri" w:cs="Calibri"/>
          <w:color w:val="282828"/>
          <w:kern w:val="0"/>
          <w:sz w:val="24"/>
          <w:szCs w:val="24"/>
        </w:rPr>
        <w:t xml:space="preserve"> I.</w:t>
      </w: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 xml:space="preserve"> Izmjena i dopuna iznosi </w:t>
      </w:r>
      <w:r w:rsidRPr="0083755B">
        <w:rPr>
          <w:rFonts w:ascii="Calibri" w:hAnsi="Calibri" w:cs="Calibri"/>
          <w:b/>
          <w:color w:val="282828"/>
          <w:kern w:val="0"/>
          <w:sz w:val="24"/>
          <w:szCs w:val="24"/>
        </w:rPr>
        <w:t xml:space="preserve">654.954,00 </w:t>
      </w:r>
      <w:r w:rsidR="001C75B2">
        <w:rPr>
          <w:rFonts w:ascii="Calibri" w:hAnsi="Calibri" w:cs="Calibri"/>
          <w:bCs/>
          <w:color w:val="282828"/>
          <w:kern w:val="0"/>
          <w:sz w:val="24"/>
          <w:szCs w:val="24"/>
        </w:rPr>
        <w:t>eura</w:t>
      </w: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. Uzimajući u obzir procjenu rasta rashoda za zaposlene, troškove stručnog usavršavanja, sufinanciranje stručnih suradnika te nužne materijalne troškove poslovanja, postavlja se financijski limit za razdoblje 2027. – 2029. godine kako slijedi:</w:t>
      </w:r>
    </w:p>
    <w:p w14:paraId="22D6EAED" w14:textId="77777777" w:rsidR="007613AA" w:rsidRDefault="007613AA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3FAC89F0" w14:textId="77777777" w:rsidR="007613AA" w:rsidRDefault="007613AA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4ED739F6" w14:textId="77777777" w:rsidR="007613AA" w:rsidRPr="0083755B" w:rsidRDefault="007613AA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tbl>
      <w:tblPr>
        <w:tblW w:w="9067" w:type="dxa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985"/>
        <w:gridCol w:w="1980"/>
        <w:gridCol w:w="2409"/>
      </w:tblGrid>
      <w:tr w:rsidR="007613AA" w:rsidRPr="009C2B68" w14:paraId="4AC44438" w14:textId="77777777" w:rsidTr="00F27A98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CD12542" w14:textId="528C7624" w:rsidR="007613AA" w:rsidRPr="007613AA" w:rsidRDefault="009C2B68" w:rsidP="00FB7C94">
            <w:pPr>
              <w:spacing w:after="120" w:line="276" w:lineRule="auto"/>
              <w:jc w:val="center"/>
              <w:rPr>
                <w:rFonts w:ascii="Calibri" w:eastAsia="MS Mincho" w:hAnsi="Calibri" w:cs="Times New Roman"/>
                <w:b/>
                <w:kern w:val="0"/>
                <w14:ligatures w14:val="none"/>
              </w:rPr>
            </w:pPr>
            <w:r w:rsidRPr="009C2B68">
              <w:rPr>
                <w:rFonts w:ascii="Calibri" w:eastAsia="MS Mincho" w:hAnsi="Calibri" w:cs="Times New Roman"/>
                <w:b/>
                <w:kern w:val="0"/>
                <w:sz w:val="19"/>
                <w14:ligatures w14:val="none"/>
              </w:rPr>
              <w:t xml:space="preserve">AKTIVNOST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E8F4B24" w14:textId="06C51A3E" w:rsidR="007613AA" w:rsidRPr="007613AA" w:rsidRDefault="00902B15" w:rsidP="00FB7C94">
            <w:pPr>
              <w:spacing w:after="120" w:line="276" w:lineRule="auto"/>
              <w:jc w:val="center"/>
              <w:rPr>
                <w:rFonts w:ascii="Calibri" w:eastAsia="MS Mincho" w:hAnsi="Calibri" w:cs="Times New Roman"/>
                <w:b/>
                <w:kern w:val="0"/>
                <w14:ligatures w14:val="none"/>
              </w:rPr>
            </w:pPr>
            <w:r w:rsidRPr="001C75B2">
              <w:rPr>
                <w:rFonts w:ascii="Calibri" w:eastAsia="MS Mincho" w:hAnsi="Calibri" w:cs="Times New Roman"/>
                <w:b/>
                <w:kern w:val="0"/>
                <w:sz w:val="19"/>
                <w14:ligatures w14:val="none"/>
              </w:rPr>
              <w:t>LIMIT</w:t>
            </w:r>
            <w:r w:rsidR="007613AA" w:rsidRPr="007613AA">
              <w:rPr>
                <w:rFonts w:ascii="Calibri" w:eastAsia="MS Mincho" w:hAnsi="Calibri" w:cs="Times New Roman"/>
                <w:b/>
                <w:kern w:val="0"/>
                <w:sz w:val="19"/>
                <w14:ligatures w14:val="none"/>
              </w:rPr>
              <w:t xml:space="preserve"> 202</w:t>
            </w:r>
            <w:r w:rsidR="009C2B68" w:rsidRPr="001C75B2">
              <w:rPr>
                <w:rFonts w:ascii="Calibri" w:eastAsia="MS Mincho" w:hAnsi="Calibri" w:cs="Times New Roman"/>
                <w:b/>
                <w:kern w:val="0"/>
                <w:sz w:val="19"/>
                <w14:ligatures w14:val="none"/>
              </w:rPr>
              <w:t>7</w:t>
            </w:r>
            <w:r w:rsidR="007613AA" w:rsidRPr="007613AA">
              <w:rPr>
                <w:rFonts w:ascii="Calibri" w:eastAsia="MS Mincho" w:hAnsi="Calibri" w:cs="Times New Roman"/>
                <w:b/>
                <w:kern w:val="0"/>
                <w:sz w:val="19"/>
                <w14:ligatures w14:val="none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4A4268C9" w14:textId="3B6C5F0A" w:rsidR="007613AA" w:rsidRPr="007613AA" w:rsidRDefault="00902B15" w:rsidP="007613AA">
            <w:pPr>
              <w:spacing w:after="120" w:line="276" w:lineRule="auto"/>
              <w:jc w:val="center"/>
              <w:rPr>
                <w:rFonts w:ascii="Calibri" w:eastAsia="MS Mincho" w:hAnsi="Calibri" w:cs="Times New Roman"/>
                <w:b/>
                <w:kern w:val="0"/>
                <w14:ligatures w14:val="none"/>
              </w:rPr>
            </w:pPr>
            <w:r w:rsidRPr="001C75B2">
              <w:rPr>
                <w:rFonts w:ascii="Calibri" w:eastAsia="MS Mincho" w:hAnsi="Calibri" w:cs="Times New Roman"/>
                <w:b/>
                <w:kern w:val="0"/>
                <w:sz w:val="19"/>
                <w14:ligatures w14:val="none"/>
              </w:rPr>
              <w:t>PROJEKCIJA</w:t>
            </w:r>
            <w:r w:rsidR="007613AA" w:rsidRPr="007613AA">
              <w:rPr>
                <w:rFonts w:ascii="Calibri" w:eastAsia="MS Mincho" w:hAnsi="Calibri" w:cs="Times New Roman"/>
                <w:b/>
                <w:kern w:val="0"/>
                <w:sz w:val="19"/>
                <w14:ligatures w14:val="none"/>
              </w:rPr>
              <w:t xml:space="preserve"> 202</w:t>
            </w:r>
            <w:r w:rsidRPr="001C75B2">
              <w:rPr>
                <w:rFonts w:ascii="Calibri" w:eastAsia="MS Mincho" w:hAnsi="Calibri" w:cs="Times New Roman"/>
                <w:b/>
                <w:kern w:val="0"/>
                <w:sz w:val="19"/>
                <w14:ligatures w14:val="none"/>
              </w:rPr>
              <w:t>8</w:t>
            </w:r>
            <w:r w:rsidR="007613AA" w:rsidRPr="007613AA">
              <w:rPr>
                <w:rFonts w:ascii="Calibri" w:eastAsia="MS Mincho" w:hAnsi="Calibri" w:cs="Times New Roman"/>
                <w:b/>
                <w:kern w:val="0"/>
                <w:sz w:val="19"/>
                <w14:ligatures w14:val="none"/>
              </w:rPr>
              <w:t xml:space="preserve">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0BAD683" w14:textId="7BF68DB0" w:rsidR="007613AA" w:rsidRPr="007613AA" w:rsidRDefault="00902B15" w:rsidP="007613AA">
            <w:pPr>
              <w:spacing w:after="120" w:line="276" w:lineRule="auto"/>
              <w:jc w:val="center"/>
              <w:rPr>
                <w:rFonts w:ascii="Calibri" w:eastAsia="MS Mincho" w:hAnsi="Calibri" w:cs="Times New Roman"/>
                <w:b/>
                <w:kern w:val="0"/>
                <w14:ligatures w14:val="none"/>
              </w:rPr>
            </w:pPr>
            <w:r w:rsidRPr="001C75B2">
              <w:rPr>
                <w:rFonts w:ascii="Calibri" w:eastAsia="MS Mincho" w:hAnsi="Calibri" w:cs="Times New Roman"/>
                <w:b/>
                <w:kern w:val="0"/>
                <w:sz w:val="19"/>
                <w14:ligatures w14:val="none"/>
              </w:rPr>
              <w:t>PROJEKCIJA 2029.</w:t>
            </w:r>
          </w:p>
        </w:tc>
      </w:tr>
      <w:tr w:rsidR="007613AA" w:rsidRPr="009C2B68" w14:paraId="661F419B" w14:textId="77777777" w:rsidTr="001C75B2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9F015" w14:textId="39638E80" w:rsidR="007613AA" w:rsidRPr="007613AA" w:rsidRDefault="007613AA" w:rsidP="007613AA">
            <w:pPr>
              <w:spacing w:after="120" w:line="276" w:lineRule="auto"/>
              <w:rPr>
                <w:rFonts w:ascii="Calibri" w:eastAsia="MS Mincho" w:hAnsi="Calibri" w:cs="Times New Roman"/>
                <w:bCs/>
                <w:kern w:val="0"/>
                <w14:ligatures w14:val="none"/>
              </w:rPr>
            </w:pPr>
            <w:r w:rsidRPr="007613AA">
              <w:rPr>
                <w:rFonts w:ascii="Calibri" w:eastAsia="MS Mincho" w:hAnsi="Calibri" w:cs="Times New Roman"/>
                <w:bCs/>
                <w:kern w:val="0"/>
                <w:sz w:val="19"/>
                <w14:ligatures w14:val="none"/>
              </w:rPr>
              <w:t xml:space="preserve">A100001 Rashodi za </w:t>
            </w:r>
            <w:r w:rsidR="009C2B68" w:rsidRPr="009C2B68">
              <w:rPr>
                <w:rFonts w:ascii="Calibri" w:eastAsia="MS Mincho" w:hAnsi="Calibri" w:cs="Times New Roman"/>
                <w:bCs/>
                <w:kern w:val="0"/>
                <w:sz w:val="19"/>
                <w14:ligatures w14:val="none"/>
              </w:rPr>
              <w:t>zaposlene</w:t>
            </w:r>
            <w:r w:rsidRPr="007613AA">
              <w:rPr>
                <w:rFonts w:ascii="Calibri" w:eastAsia="MS Mincho" w:hAnsi="Calibri" w:cs="Times New Roman"/>
                <w:bCs/>
                <w:kern w:val="0"/>
                <w:sz w:val="19"/>
                <w14:ligatures w14:val="none"/>
              </w:rPr>
              <w:t xml:space="preserve"> (Skupina 31)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C4A5D" w14:textId="6D31A960" w:rsidR="007613AA" w:rsidRPr="007613AA" w:rsidRDefault="0047101C" w:rsidP="007613AA">
            <w:pPr>
              <w:spacing w:after="120" w:line="276" w:lineRule="auto"/>
              <w:jc w:val="center"/>
              <w:rPr>
                <w:rFonts w:ascii="Calibri" w:eastAsia="MS Mincho" w:hAnsi="Calibri" w:cs="Times New Roman"/>
                <w:bCs/>
                <w:kern w:val="0"/>
                <w14:ligatures w14:val="none"/>
              </w:rPr>
            </w:pPr>
            <w:r>
              <w:rPr>
                <w:rFonts w:ascii="Calibri" w:eastAsia="MS Mincho" w:hAnsi="Calibri" w:cs="Times New Roman"/>
                <w:bCs/>
                <w:kern w:val="0"/>
                <w:sz w:val="19"/>
                <w14:ligatures w14:val="none"/>
              </w:rPr>
              <w:t>560</w:t>
            </w:r>
            <w:r w:rsidR="007613AA" w:rsidRPr="007613AA">
              <w:rPr>
                <w:rFonts w:ascii="Calibri" w:eastAsia="MS Mincho" w:hAnsi="Calibri" w:cs="Times New Roman"/>
                <w:bCs/>
                <w:kern w:val="0"/>
                <w:sz w:val="19"/>
                <w14:ligatures w14:val="none"/>
              </w:rPr>
              <w:t>.000,00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DD1D6" w14:textId="7FA264EC" w:rsidR="007613AA" w:rsidRPr="007613AA" w:rsidRDefault="007613AA" w:rsidP="007613AA">
            <w:pPr>
              <w:spacing w:after="120" w:line="276" w:lineRule="auto"/>
              <w:jc w:val="center"/>
              <w:rPr>
                <w:rFonts w:ascii="Calibri" w:eastAsia="MS Mincho" w:hAnsi="Calibri" w:cs="Times New Roman"/>
                <w:bCs/>
                <w:kern w:val="0"/>
                <w14:ligatures w14:val="none"/>
              </w:rPr>
            </w:pPr>
            <w:r w:rsidRPr="007613AA">
              <w:rPr>
                <w:rFonts w:ascii="Calibri" w:eastAsia="MS Mincho" w:hAnsi="Calibri" w:cs="Times New Roman"/>
                <w:bCs/>
                <w:kern w:val="0"/>
                <w:sz w:val="19"/>
                <w14:ligatures w14:val="none"/>
              </w:rPr>
              <w:t>56</w:t>
            </w:r>
            <w:r w:rsidR="0047101C">
              <w:rPr>
                <w:rFonts w:ascii="Calibri" w:eastAsia="MS Mincho" w:hAnsi="Calibri" w:cs="Times New Roman"/>
                <w:bCs/>
                <w:kern w:val="0"/>
                <w:sz w:val="19"/>
                <w14:ligatures w14:val="none"/>
              </w:rPr>
              <w:t>8</w:t>
            </w:r>
            <w:r w:rsidRPr="007613AA">
              <w:rPr>
                <w:rFonts w:ascii="Calibri" w:eastAsia="MS Mincho" w:hAnsi="Calibri" w:cs="Times New Roman"/>
                <w:bCs/>
                <w:kern w:val="0"/>
                <w:sz w:val="19"/>
                <w14:ligatures w14:val="none"/>
              </w:rPr>
              <w:t>.000,00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7E8EB" w14:textId="50B49B22" w:rsidR="007613AA" w:rsidRPr="007613AA" w:rsidRDefault="007613AA" w:rsidP="007613AA">
            <w:pPr>
              <w:spacing w:after="120" w:line="276" w:lineRule="auto"/>
              <w:jc w:val="center"/>
              <w:rPr>
                <w:rFonts w:ascii="Calibri" w:eastAsia="MS Mincho" w:hAnsi="Calibri" w:cs="Times New Roman"/>
                <w:bCs/>
                <w:kern w:val="0"/>
                <w14:ligatures w14:val="none"/>
              </w:rPr>
            </w:pPr>
            <w:r w:rsidRPr="007613AA">
              <w:rPr>
                <w:rFonts w:ascii="Calibri" w:eastAsia="MS Mincho" w:hAnsi="Calibri" w:cs="Times New Roman"/>
                <w:bCs/>
                <w:kern w:val="0"/>
                <w:sz w:val="19"/>
                <w14:ligatures w14:val="none"/>
              </w:rPr>
              <w:t xml:space="preserve"> 575.000,00</w:t>
            </w:r>
          </w:p>
        </w:tc>
      </w:tr>
      <w:tr w:rsidR="007613AA" w:rsidRPr="009C2B68" w14:paraId="30C4E078" w14:textId="77777777" w:rsidTr="001C75B2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4C707" w14:textId="77777777" w:rsidR="007613AA" w:rsidRPr="007613AA" w:rsidRDefault="007613AA" w:rsidP="007613AA">
            <w:pPr>
              <w:spacing w:after="120" w:line="276" w:lineRule="auto"/>
              <w:rPr>
                <w:rFonts w:ascii="Calibri" w:eastAsia="MS Mincho" w:hAnsi="Calibri" w:cs="Times New Roman"/>
                <w:bCs/>
                <w:kern w:val="0"/>
                <w14:ligatures w14:val="none"/>
              </w:rPr>
            </w:pPr>
            <w:r w:rsidRPr="007613AA">
              <w:rPr>
                <w:rFonts w:ascii="Calibri" w:eastAsia="MS Mincho" w:hAnsi="Calibri" w:cs="Times New Roman"/>
                <w:bCs/>
                <w:kern w:val="0"/>
                <w:sz w:val="19"/>
                <w14:ligatures w14:val="none"/>
              </w:rPr>
              <w:t>A100002 Redovno poslovanje vrtića (Skupine 32, 34, 42)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42AB7" w14:textId="30E9911A" w:rsidR="007613AA" w:rsidRPr="007613AA" w:rsidRDefault="0047101C" w:rsidP="007613AA">
            <w:pPr>
              <w:spacing w:after="120" w:line="276" w:lineRule="auto"/>
              <w:jc w:val="center"/>
              <w:rPr>
                <w:rFonts w:ascii="Calibri" w:eastAsia="MS Mincho" w:hAnsi="Calibri" w:cs="Times New Roman"/>
                <w:bCs/>
                <w:kern w:val="0"/>
                <w14:ligatures w14:val="none"/>
              </w:rPr>
            </w:pPr>
            <w:r>
              <w:rPr>
                <w:rFonts w:ascii="Calibri" w:eastAsia="MS Mincho" w:hAnsi="Calibri" w:cs="Times New Roman"/>
                <w:bCs/>
                <w:kern w:val="0"/>
                <w:sz w:val="19"/>
                <w14:ligatures w14:val="none"/>
              </w:rPr>
              <w:t>130.000,00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779C8" w14:textId="43360836" w:rsidR="007613AA" w:rsidRPr="007613AA" w:rsidRDefault="007613AA" w:rsidP="007613AA">
            <w:pPr>
              <w:spacing w:after="120" w:line="276" w:lineRule="auto"/>
              <w:jc w:val="center"/>
              <w:rPr>
                <w:rFonts w:ascii="Calibri" w:eastAsia="MS Mincho" w:hAnsi="Calibri" w:cs="Times New Roman"/>
                <w:bCs/>
                <w:kern w:val="0"/>
                <w14:ligatures w14:val="none"/>
              </w:rPr>
            </w:pPr>
            <w:r w:rsidRPr="007613AA">
              <w:rPr>
                <w:rFonts w:ascii="Calibri" w:eastAsia="MS Mincho" w:hAnsi="Calibri" w:cs="Times New Roman"/>
                <w:bCs/>
                <w:kern w:val="0"/>
                <w:sz w:val="19"/>
                <w14:ligatures w14:val="none"/>
              </w:rPr>
              <w:t>13</w:t>
            </w:r>
            <w:r w:rsidR="0047101C">
              <w:rPr>
                <w:rFonts w:ascii="Calibri" w:eastAsia="MS Mincho" w:hAnsi="Calibri" w:cs="Times New Roman"/>
                <w:bCs/>
                <w:kern w:val="0"/>
                <w:sz w:val="19"/>
                <w14:ligatures w14:val="none"/>
              </w:rPr>
              <w:t>2</w:t>
            </w:r>
            <w:r w:rsidRPr="007613AA">
              <w:rPr>
                <w:rFonts w:ascii="Calibri" w:eastAsia="MS Mincho" w:hAnsi="Calibri" w:cs="Times New Roman"/>
                <w:bCs/>
                <w:kern w:val="0"/>
                <w:sz w:val="19"/>
                <w14:ligatures w14:val="none"/>
              </w:rPr>
              <w:t>.000,00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7DC8D" w14:textId="0AE5D7F6" w:rsidR="007613AA" w:rsidRPr="007613AA" w:rsidRDefault="007613AA" w:rsidP="007613AA">
            <w:pPr>
              <w:spacing w:after="120" w:line="276" w:lineRule="auto"/>
              <w:jc w:val="center"/>
              <w:rPr>
                <w:rFonts w:ascii="Calibri" w:eastAsia="MS Mincho" w:hAnsi="Calibri" w:cs="Times New Roman"/>
                <w:bCs/>
                <w:kern w:val="0"/>
                <w14:ligatures w14:val="none"/>
              </w:rPr>
            </w:pPr>
            <w:r w:rsidRPr="007613AA">
              <w:rPr>
                <w:rFonts w:ascii="Calibri" w:eastAsia="MS Mincho" w:hAnsi="Calibri" w:cs="Times New Roman"/>
                <w:bCs/>
                <w:kern w:val="0"/>
                <w:sz w:val="19"/>
                <w14:ligatures w14:val="none"/>
              </w:rPr>
              <w:t>135.000,00</w:t>
            </w:r>
          </w:p>
        </w:tc>
      </w:tr>
      <w:tr w:rsidR="007613AA" w:rsidRPr="009C2B68" w14:paraId="570E9F0D" w14:textId="77777777" w:rsidTr="001C75B2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42DDE" w14:textId="77777777" w:rsidR="007613AA" w:rsidRPr="007613AA" w:rsidRDefault="007613AA" w:rsidP="007613AA">
            <w:pPr>
              <w:spacing w:after="120" w:line="276" w:lineRule="auto"/>
              <w:rPr>
                <w:rFonts w:ascii="Calibri" w:eastAsia="MS Mincho" w:hAnsi="Calibri" w:cs="Times New Roman"/>
                <w:b/>
                <w:kern w:val="0"/>
                <w14:ligatures w14:val="none"/>
              </w:rPr>
            </w:pPr>
            <w:r w:rsidRPr="007613AA">
              <w:rPr>
                <w:rFonts w:ascii="Calibri" w:eastAsia="MS Mincho" w:hAnsi="Calibri" w:cs="Times New Roman"/>
                <w:b/>
                <w:kern w:val="0"/>
                <w:sz w:val="19"/>
                <w14:ligatures w14:val="none"/>
              </w:rPr>
              <w:t>UKUPNO RASHODI I IZDACI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0620F" w14:textId="4CE65550" w:rsidR="007613AA" w:rsidRPr="007613AA" w:rsidRDefault="0047101C" w:rsidP="007613AA">
            <w:pPr>
              <w:spacing w:after="120" w:line="276" w:lineRule="auto"/>
              <w:jc w:val="center"/>
              <w:rPr>
                <w:rFonts w:ascii="Calibri" w:eastAsia="MS Mincho" w:hAnsi="Calibri" w:cs="Times New Roman"/>
                <w:b/>
                <w:kern w:val="0"/>
                <w14:ligatures w14:val="none"/>
              </w:rPr>
            </w:pPr>
            <w:r w:rsidRPr="001C75B2">
              <w:rPr>
                <w:rFonts w:ascii="Calibri" w:eastAsia="MS Mincho" w:hAnsi="Calibri" w:cs="Times New Roman"/>
                <w:b/>
                <w:kern w:val="0"/>
                <w:sz w:val="19"/>
                <w14:ligatures w14:val="none"/>
              </w:rPr>
              <w:t>690.000,00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EAD12" w14:textId="2F7DB88F" w:rsidR="007613AA" w:rsidRPr="007613AA" w:rsidRDefault="0047101C" w:rsidP="007613AA">
            <w:pPr>
              <w:spacing w:after="120" w:line="276" w:lineRule="auto"/>
              <w:jc w:val="center"/>
              <w:rPr>
                <w:rFonts w:ascii="Calibri" w:eastAsia="MS Mincho" w:hAnsi="Calibri" w:cs="Times New Roman"/>
                <w:b/>
                <w:kern w:val="0"/>
                <w14:ligatures w14:val="none"/>
              </w:rPr>
            </w:pPr>
            <w:r w:rsidRPr="001C75B2">
              <w:rPr>
                <w:rFonts w:ascii="Calibri" w:eastAsia="MS Mincho" w:hAnsi="Calibri" w:cs="Times New Roman"/>
                <w:b/>
                <w:kern w:val="0"/>
                <w:sz w:val="19"/>
                <w14:ligatures w14:val="none"/>
              </w:rPr>
              <w:t>700.000,00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25A4A" w14:textId="4E022D00" w:rsidR="007613AA" w:rsidRPr="007613AA" w:rsidRDefault="007613AA" w:rsidP="007613AA">
            <w:pPr>
              <w:spacing w:after="120" w:line="276" w:lineRule="auto"/>
              <w:jc w:val="center"/>
              <w:rPr>
                <w:rFonts w:ascii="Calibri" w:eastAsia="MS Mincho" w:hAnsi="Calibri" w:cs="Times New Roman"/>
                <w:b/>
                <w:kern w:val="0"/>
                <w14:ligatures w14:val="none"/>
              </w:rPr>
            </w:pPr>
            <w:r w:rsidRPr="007613AA">
              <w:rPr>
                <w:rFonts w:ascii="Calibri" w:eastAsia="MS Mincho" w:hAnsi="Calibri" w:cs="Times New Roman"/>
                <w:b/>
                <w:kern w:val="0"/>
                <w:sz w:val="19"/>
                <w14:ligatures w14:val="none"/>
              </w:rPr>
              <w:t>710.000,00</w:t>
            </w:r>
          </w:p>
        </w:tc>
      </w:tr>
      <w:tr w:rsidR="007613AA" w:rsidRPr="009C2B68" w14:paraId="6C93A7DB" w14:textId="77777777" w:rsidTr="001C75B2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88B37" w14:textId="77777777" w:rsidR="007613AA" w:rsidRPr="007613AA" w:rsidRDefault="007613AA" w:rsidP="007613AA">
            <w:pPr>
              <w:spacing w:after="120" w:line="276" w:lineRule="auto"/>
              <w:rPr>
                <w:rFonts w:ascii="Calibri" w:eastAsia="MS Mincho" w:hAnsi="Calibri" w:cs="Times New Roman"/>
                <w:bCs/>
                <w:kern w:val="0"/>
                <w14:ligatures w14:val="none"/>
              </w:rPr>
            </w:pPr>
            <w:r w:rsidRPr="007613AA">
              <w:rPr>
                <w:rFonts w:ascii="Calibri" w:eastAsia="MS Mincho" w:hAnsi="Calibri" w:cs="Times New Roman"/>
                <w:bCs/>
                <w:kern w:val="0"/>
                <w:sz w:val="19"/>
                <w14:ligatures w14:val="none"/>
              </w:rPr>
              <w:t>Planirano povećanje u odnosu na 2026.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1A07C" w14:textId="290ED6CD" w:rsidR="007613AA" w:rsidRPr="007613AA" w:rsidRDefault="0047101C" w:rsidP="007613AA">
            <w:pPr>
              <w:spacing w:after="120" w:line="276" w:lineRule="auto"/>
              <w:jc w:val="center"/>
              <w:rPr>
                <w:rFonts w:ascii="Calibri" w:eastAsia="MS Mincho" w:hAnsi="Calibri" w:cs="Times New Roman"/>
                <w:bCs/>
                <w:kern w:val="0"/>
                <w14:ligatures w14:val="none"/>
              </w:rPr>
            </w:pPr>
            <w:r w:rsidRPr="007613AA">
              <w:rPr>
                <w:rFonts w:ascii="Calibri" w:eastAsia="MS Mincho" w:hAnsi="Calibri" w:cs="Times New Roman"/>
                <w:bCs/>
                <w:kern w:val="0"/>
                <w:sz w:val="19"/>
                <w14:ligatures w14:val="none"/>
              </w:rPr>
              <w:t>+35.046,00 EUR (+5.35%)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69748" w14:textId="217FE078" w:rsidR="007613AA" w:rsidRPr="007613AA" w:rsidRDefault="0047101C" w:rsidP="007613AA">
            <w:pPr>
              <w:spacing w:after="120" w:line="276" w:lineRule="auto"/>
              <w:jc w:val="center"/>
              <w:rPr>
                <w:rFonts w:ascii="Calibri" w:eastAsia="MS Mincho" w:hAnsi="Calibri" w:cs="Times New Roman"/>
                <w:bCs/>
                <w:kern w:val="0"/>
                <w14:ligatures w14:val="none"/>
              </w:rPr>
            </w:pPr>
            <w:r w:rsidRPr="007613AA">
              <w:rPr>
                <w:rFonts w:ascii="Calibri" w:eastAsia="MS Mincho" w:hAnsi="Calibri" w:cs="Times New Roman"/>
                <w:bCs/>
                <w:kern w:val="0"/>
                <w14:ligatures w14:val="none"/>
              </w:rPr>
              <w:t xml:space="preserve">+10.000,00 </w:t>
            </w:r>
            <w:r>
              <w:rPr>
                <w:rFonts w:ascii="Calibri" w:eastAsia="MS Mincho" w:hAnsi="Calibri" w:cs="Times New Roman"/>
                <w:bCs/>
                <w:kern w:val="0"/>
                <w14:ligatures w14:val="none"/>
              </w:rPr>
              <w:t xml:space="preserve">eura </w:t>
            </w:r>
            <w:r w:rsidRPr="007613AA">
              <w:rPr>
                <w:rFonts w:ascii="Calibri" w:eastAsia="MS Mincho" w:hAnsi="Calibri" w:cs="Times New Roman"/>
                <w:bCs/>
                <w:kern w:val="0"/>
                <w14:ligatures w14:val="none"/>
              </w:rPr>
              <w:t>godišnje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65DA7" w14:textId="45A01277" w:rsidR="007613AA" w:rsidRPr="007613AA" w:rsidRDefault="007613AA" w:rsidP="007613AA">
            <w:pPr>
              <w:spacing w:after="120" w:line="276" w:lineRule="auto"/>
              <w:jc w:val="center"/>
              <w:rPr>
                <w:rFonts w:ascii="Calibri" w:eastAsia="MS Mincho" w:hAnsi="Calibri" w:cs="Times New Roman"/>
                <w:bCs/>
                <w:kern w:val="0"/>
                <w14:ligatures w14:val="none"/>
              </w:rPr>
            </w:pPr>
            <w:r w:rsidRPr="007613AA">
              <w:rPr>
                <w:rFonts w:ascii="Calibri" w:eastAsia="MS Mincho" w:hAnsi="Calibri" w:cs="Times New Roman"/>
                <w:bCs/>
                <w:kern w:val="0"/>
                <w:sz w:val="19"/>
                <w14:ligatures w14:val="none"/>
              </w:rPr>
              <w:t xml:space="preserve">+10.000,00 </w:t>
            </w:r>
            <w:r w:rsidR="00623EBF">
              <w:rPr>
                <w:rFonts w:ascii="Calibri" w:eastAsia="MS Mincho" w:hAnsi="Calibri" w:cs="Times New Roman"/>
                <w:bCs/>
                <w:kern w:val="0"/>
                <w:sz w:val="19"/>
                <w14:ligatures w14:val="none"/>
              </w:rPr>
              <w:t>eura</w:t>
            </w:r>
            <w:r w:rsidRPr="007613AA">
              <w:rPr>
                <w:rFonts w:ascii="Calibri" w:eastAsia="MS Mincho" w:hAnsi="Calibri" w:cs="Times New Roman"/>
                <w:bCs/>
                <w:kern w:val="0"/>
                <w:sz w:val="19"/>
                <w14:ligatures w14:val="none"/>
              </w:rPr>
              <w:t xml:space="preserve"> godišnje</w:t>
            </w:r>
          </w:p>
        </w:tc>
      </w:tr>
    </w:tbl>
    <w:p w14:paraId="5B6865A9" w14:textId="77777777" w:rsidR="0083755B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1776CA48" w14:textId="77777777" w:rsidR="001C75B2" w:rsidRDefault="001C75B2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4588112D" w14:textId="77777777" w:rsidR="001C75B2" w:rsidRPr="0083755B" w:rsidRDefault="001C75B2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4F10DB03" w14:textId="77777777" w:rsidR="0083755B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b/>
          <w:bCs/>
          <w:color w:val="282828"/>
          <w:kern w:val="0"/>
          <w:sz w:val="24"/>
          <w:szCs w:val="24"/>
        </w:rPr>
        <w:t>Pregled izvora financiranja od 1.1.2027.</w:t>
      </w:r>
    </w:p>
    <w:p w14:paraId="176939FD" w14:textId="77777777" w:rsidR="001C75B2" w:rsidRPr="0083755B" w:rsidRDefault="001C75B2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282828"/>
          <w:kern w:val="0"/>
          <w:sz w:val="24"/>
          <w:szCs w:val="24"/>
        </w:rPr>
      </w:pPr>
    </w:p>
    <w:p w14:paraId="54AEDB07" w14:textId="77777777" w:rsidR="0083755B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Prihodi i rashodi Dječjeg vrtića Lanterna planiraju se strogo po sljedećim usklađenim izvorima financiranja:</w:t>
      </w:r>
    </w:p>
    <w:p w14:paraId="44272596" w14:textId="77777777" w:rsidR="001C75B2" w:rsidRPr="0083755B" w:rsidRDefault="001C75B2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4806"/>
        <w:gridCol w:w="1440"/>
      </w:tblGrid>
      <w:tr w:rsidR="0083755B" w:rsidRPr="0083755B" w14:paraId="12C88594" w14:textId="77777777" w:rsidTr="00F27A98">
        <w:trPr>
          <w:jc w:val="center"/>
        </w:trPr>
        <w:tc>
          <w:tcPr>
            <w:tcW w:w="3114" w:type="dxa"/>
            <w:shd w:val="clear" w:color="auto" w:fill="D5DCE4" w:themeFill="text2" w:themeFillTint="33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3158CAF" w14:textId="77777777" w:rsidR="0083755B" w:rsidRPr="0083755B" w:rsidRDefault="0083755B" w:rsidP="00F27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b/>
                <w:color w:val="282828"/>
                <w:kern w:val="0"/>
              </w:rPr>
              <w:lastRenderedPageBreak/>
              <w:t>Šifra i naziv izvora (od 1.1.2027.)</w:t>
            </w:r>
          </w:p>
        </w:tc>
        <w:tc>
          <w:tcPr>
            <w:tcW w:w="4806" w:type="dxa"/>
            <w:shd w:val="clear" w:color="auto" w:fill="D5DCE4" w:themeFill="text2" w:themeFillTint="33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CC2FA0D" w14:textId="77777777" w:rsidR="0083755B" w:rsidRPr="0083755B" w:rsidRDefault="0083755B" w:rsidP="00F27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b/>
                <w:color w:val="282828"/>
                <w:kern w:val="0"/>
              </w:rPr>
              <w:t>Opis prihoda i namjena korištenja</w:t>
            </w:r>
          </w:p>
        </w:tc>
        <w:tc>
          <w:tcPr>
            <w:tcW w:w="1440" w:type="dxa"/>
            <w:shd w:val="clear" w:color="auto" w:fill="D5DCE4" w:themeFill="text2" w:themeFillTint="33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EFFB4D0" w14:textId="77777777" w:rsidR="0083755B" w:rsidRPr="0083755B" w:rsidRDefault="0083755B" w:rsidP="00B412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b/>
                <w:color w:val="282828"/>
                <w:kern w:val="0"/>
              </w:rPr>
              <w:t>Očekivani udio</w:t>
            </w:r>
          </w:p>
        </w:tc>
      </w:tr>
      <w:tr w:rsidR="0083755B" w:rsidRPr="0083755B" w14:paraId="5CF71F87" w14:textId="77777777" w:rsidTr="00B41236">
        <w:trPr>
          <w:jc w:val="center"/>
        </w:trPr>
        <w:tc>
          <w:tcPr>
            <w:tcW w:w="31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93577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b/>
                <w:color w:val="282828"/>
                <w:kern w:val="0"/>
              </w:rPr>
              <w:t>11 Opći prihodi i primici</w:t>
            </w:r>
          </w:p>
        </w:tc>
        <w:tc>
          <w:tcPr>
            <w:tcW w:w="4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4E0A3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color w:val="282828"/>
                <w:kern w:val="0"/>
              </w:rPr>
              <w:t>Sredstva osigurana iz izvornih prihoda Općine Rogoznica za financiranje plaća i redovnog poslovanja vrtića.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A8EDA" w14:textId="77777777" w:rsidR="0083755B" w:rsidRPr="0083755B" w:rsidRDefault="0083755B" w:rsidP="00B412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color w:val="282828"/>
                <w:kern w:val="0"/>
              </w:rPr>
              <w:t>cca 75%</w:t>
            </w:r>
          </w:p>
        </w:tc>
      </w:tr>
      <w:tr w:rsidR="0083755B" w:rsidRPr="0083755B" w14:paraId="3D447A30" w14:textId="77777777" w:rsidTr="00B41236">
        <w:trPr>
          <w:jc w:val="center"/>
        </w:trPr>
        <w:tc>
          <w:tcPr>
            <w:tcW w:w="31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1722F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b/>
                <w:color w:val="282828"/>
                <w:kern w:val="0"/>
              </w:rPr>
              <w:t>31 Vlastiti prihodi</w:t>
            </w:r>
          </w:p>
        </w:tc>
        <w:tc>
          <w:tcPr>
            <w:tcW w:w="4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63D61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color w:val="282828"/>
                <w:kern w:val="0"/>
              </w:rPr>
              <w:t>Uplate roditelja za redoviti 10-satni program predškolskog odgoja.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D96F1" w14:textId="77777777" w:rsidR="0083755B" w:rsidRPr="0083755B" w:rsidRDefault="0083755B" w:rsidP="00B412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color w:val="282828"/>
                <w:kern w:val="0"/>
              </w:rPr>
              <w:t>cca 13%</w:t>
            </w:r>
          </w:p>
        </w:tc>
      </w:tr>
      <w:tr w:rsidR="0083755B" w:rsidRPr="0083755B" w14:paraId="172938F5" w14:textId="77777777" w:rsidTr="00B41236">
        <w:trPr>
          <w:jc w:val="center"/>
        </w:trPr>
        <w:tc>
          <w:tcPr>
            <w:tcW w:w="31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046BA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b/>
                <w:color w:val="282828"/>
                <w:kern w:val="0"/>
              </w:rPr>
              <w:t>43 Ostali prihodi za posebne namjene</w:t>
            </w:r>
          </w:p>
        </w:tc>
        <w:tc>
          <w:tcPr>
            <w:tcW w:w="4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60565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color w:val="282828"/>
                <w:kern w:val="0"/>
              </w:rPr>
              <w:t>Namjenske uplate roditelja i trećih strana za posebne kraće programe, izlete, kazališne predstave i radionice.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9B388" w14:textId="77777777" w:rsidR="0083755B" w:rsidRPr="0083755B" w:rsidRDefault="0083755B" w:rsidP="00B412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color w:val="282828"/>
                <w:kern w:val="0"/>
              </w:rPr>
              <w:t>cca 2%</w:t>
            </w:r>
          </w:p>
        </w:tc>
      </w:tr>
      <w:tr w:rsidR="0083755B" w:rsidRPr="0083755B" w14:paraId="3C226B60" w14:textId="77777777" w:rsidTr="00B41236">
        <w:trPr>
          <w:jc w:val="center"/>
        </w:trPr>
        <w:tc>
          <w:tcPr>
            <w:tcW w:w="31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ACC99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b/>
                <w:color w:val="282828"/>
                <w:kern w:val="0"/>
              </w:rPr>
              <w:t>5011 Pomoći iz državnog proračuna - opći prihodi</w:t>
            </w:r>
          </w:p>
        </w:tc>
        <w:tc>
          <w:tcPr>
            <w:tcW w:w="4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7C8E6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color w:val="282828"/>
                <w:kern w:val="0"/>
              </w:rPr>
              <w:t>Sredstva Ministarstva znanosti, obrazovanja i mladih za fiskalnu održivost vrtića i sufinanciranje predškole.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2E5AF" w14:textId="77777777" w:rsidR="0083755B" w:rsidRPr="0083755B" w:rsidRDefault="0083755B" w:rsidP="00B412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color w:val="282828"/>
                <w:kern w:val="0"/>
              </w:rPr>
              <w:t>cca 10%</w:t>
            </w:r>
          </w:p>
        </w:tc>
      </w:tr>
    </w:tbl>
    <w:p w14:paraId="0F7E2502" w14:textId="77777777" w:rsidR="0083755B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40AD8D8B" w14:textId="77777777" w:rsidR="001C75B2" w:rsidRPr="0083755B" w:rsidRDefault="001C75B2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755E7D1D" w14:textId="1928DE80" w:rsidR="0083755B" w:rsidRPr="0083755B" w:rsidRDefault="001C75B2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282828"/>
          <w:kern w:val="0"/>
          <w:sz w:val="24"/>
          <w:szCs w:val="24"/>
        </w:rPr>
      </w:pPr>
      <w:r>
        <w:rPr>
          <w:rFonts w:ascii="Calibri" w:hAnsi="Calibri" w:cs="Calibri"/>
          <w:b/>
          <w:bCs/>
          <w:color w:val="282828"/>
          <w:kern w:val="0"/>
          <w:sz w:val="24"/>
          <w:szCs w:val="24"/>
        </w:rPr>
        <w:t>5</w:t>
      </w:r>
      <w:r w:rsidR="0083755B" w:rsidRPr="0083755B">
        <w:rPr>
          <w:rFonts w:ascii="Calibri" w:hAnsi="Calibri" w:cs="Calibri"/>
          <w:b/>
          <w:bCs/>
          <w:color w:val="282828"/>
          <w:kern w:val="0"/>
          <w:sz w:val="24"/>
          <w:szCs w:val="24"/>
        </w:rPr>
        <w:t>. STRUKTURA I SADRŽAJ FINANCIJSKOG PLANA</w:t>
      </w:r>
    </w:p>
    <w:p w14:paraId="44F2B500" w14:textId="77777777" w:rsidR="0083755B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Financijski plan Dječjeg vrtića Lanterna sastoji se od tri obvezna dijela: Općeg dijela, Posebnog dijela i Obrazloženja.</w:t>
      </w:r>
    </w:p>
    <w:p w14:paraId="12CB9CD0" w14:textId="77777777" w:rsidR="001C75B2" w:rsidRPr="0083755B" w:rsidRDefault="001C75B2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2E169765" w14:textId="31256339" w:rsidR="0083755B" w:rsidRPr="0083755B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b/>
          <w:bCs/>
          <w:color w:val="282828"/>
          <w:kern w:val="0"/>
          <w:sz w:val="24"/>
          <w:szCs w:val="24"/>
        </w:rPr>
        <w:t>Opći dio financijskog plana</w:t>
      </w:r>
    </w:p>
    <w:p w14:paraId="33BAC1BA" w14:textId="77777777" w:rsidR="0083755B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Opći dio sadrži Sažetak Računa prihoda i rashoda te Računa financiranja. Prihodi i rashodi iskazuju se prema ekonomskoj klasifikaciji (razred, skupina, podskupina), funkcijskoj klasifikaciji (0911) i izvorima financiranja. Eventualni preneseni višak iz 2026. godine iskazuje se na posebnoj stavci s oznakom devetke na kraju šifre izvora.</w:t>
      </w:r>
    </w:p>
    <w:p w14:paraId="03EDE4BF" w14:textId="77777777" w:rsidR="001C75B2" w:rsidRPr="0083755B" w:rsidRDefault="001C75B2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1EA6D3B7" w14:textId="19521CD9" w:rsidR="0083755B" w:rsidRPr="0083755B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b/>
          <w:bCs/>
          <w:color w:val="282828"/>
          <w:kern w:val="0"/>
          <w:sz w:val="24"/>
          <w:szCs w:val="24"/>
        </w:rPr>
        <w:t>Posebni dio financijskog plana</w:t>
      </w:r>
    </w:p>
    <w:p w14:paraId="462939C2" w14:textId="646500FC" w:rsidR="001C75B2" w:rsidRPr="0083755B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Posebni dio sadrži plan rashoda raspoređen u okviru Programa 2001 (Program predškolskog odgoja) na dvije ključne aktivnosti:</w:t>
      </w:r>
    </w:p>
    <w:p w14:paraId="168E8641" w14:textId="77777777" w:rsidR="0083755B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bCs/>
          <w:color w:val="282828"/>
          <w:kern w:val="0"/>
          <w:sz w:val="24"/>
          <w:szCs w:val="24"/>
          <w:u w:val="single"/>
        </w:rPr>
        <w:t>Aktivnost A100001 Rashodi za zaposlene:</w:t>
      </w:r>
      <w:r w:rsidRPr="0083755B">
        <w:rPr>
          <w:rFonts w:ascii="Calibri" w:hAnsi="Calibri" w:cs="Calibri"/>
          <w:b/>
          <w:color w:val="282828"/>
          <w:kern w:val="0"/>
          <w:sz w:val="24"/>
          <w:szCs w:val="24"/>
        </w:rPr>
        <w:t xml:space="preserve"> </w:t>
      </w: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Obuhvaća skupinu 31 (plaće za redovan rad, doprinose na plaće, naknade za prijevoz, jubilarne nagrade i ostale rashode za zaposlene). Uključuje i planirani dio sredstava za sufinanciranje stručnog djelatnika (psihologa) u suradnji s Osnovnom školom Rogoznica.</w:t>
      </w:r>
    </w:p>
    <w:p w14:paraId="74C12C59" w14:textId="77777777" w:rsidR="0083755B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bCs/>
          <w:color w:val="282828"/>
          <w:kern w:val="0"/>
          <w:sz w:val="24"/>
          <w:szCs w:val="24"/>
          <w:u w:val="single"/>
        </w:rPr>
        <w:t>Aktivnost A100002 Redovno poslovanje Dječjeg vrtića:</w:t>
      </w:r>
      <w:r w:rsidRPr="0083755B">
        <w:rPr>
          <w:rFonts w:ascii="Calibri" w:hAnsi="Calibri" w:cs="Calibri"/>
          <w:b/>
          <w:color w:val="282828"/>
          <w:kern w:val="0"/>
          <w:sz w:val="24"/>
          <w:szCs w:val="24"/>
        </w:rPr>
        <w:t xml:space="preserve"> </w:t>
      </w: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Obuhvaća skupinu 32 (materijalni rashodi: energija, komunalije, namirnice za prehranu djece, uredski materijal, usavršavanje, tekuće održavanje objekta i opreme), skupinu 34 (financijski rashodi - bankarske usluge) te skupinu 42 (nabava nefinancijske imovine - oprema i pedagoška pomagala).</w:t>
      </w:r>
    </w:p>
    <w:p w14:paraId="3D5BB12B" w14:textId="77777777" w:rsidR="001C75B2" w:rsidRDefault="001C75B2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31CF5BA4" w14:textId="369997A7" w:rsidR="0083755B" w:rsidRPr="0083755B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b/>
          <w:bCs/>
          <w:color w:val="282828"/>
          <w:kern w:val="0"/>
          <w:sz w:val="24"/>
          <w:szCs w:val="24"/>
        </w:rPr>
        <w:t>Obrazloženje financijskog plana</w:t>
      </w:r>
    </w:p>
    <w:p w14:paraId="315A55DB" w14:textId="5A6BD9BD" w:rsidR="00B41236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Obrazloženje je zakonski obvezan dio financijskog plana (članak 36. Zakona o proračunu) i m</w:t>
      </w:r>
      <w:r w:rsidR="00B41236">
        <w:rPr>
          <w:rFonts w:ascii="Calibri" w:hAnsi="Calibri" w:cs="Calibri"/>
          <w:color w:val="282828"/>
          <w:kern w:val="0"/>
          <w:sz w:val="24"/>
          <w:szCs w:val="24"/>
        </w:rPr>
        <w:t xml:space="preserve">ora </w:t>
      </w: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sadržavati:</w:t>
      </w:r>
    </w:p>
    <w:p w14:paraId="44DAB6F6" w14:textId="77777777" w:rsidR="00B41236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bCs/>
          <w:color w:val="282828"/>
          <w:kern w:val="0"/>
          <w:sz w:val="24"/>
          <w:szCs w:val="24"/>
          <w:u w:val="single"/>
        </w:rPr>
        <w:t>Obrazloženje općeg dijela:</w:t>
      </w:r>
      <w:r w:rsidRPr="0083755B">
        <w:rPr>
          <w:rFonts w:ascii="Calibri" w:hAnsi="Calibri" w:cs="Calibri"/>
          <w:b/>
          <w:color w:val="282828"/>
          <w:kern w:val="0"/>
          <w:sz w:val="24"/>
          <w:szCs w:val="24"/>
        </w:rPr>
        <w:t xml:space="preserve"> </w:t>
      </w: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Analiza razloga za povećanje ili smanjenje pojedinih skupina prihoda i rashoda u odnosu na 2026. godinu.</w:t>
      </w:r>
    </w:p>
    <w:p w14:paraId="7AFB63D6" w14:textId="7BFD70BB" w:rsidR="0083755B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bCs/>
          <w:color w:val="282828"/>
          <w:kern w:val="0"/>
          <w:sz w:val="24"/>
          <w:szCs w:val="24"/>
          <w:u w:val="single"/>
        </w:rPr>
        <w:lastRenderedPageBreak/>
        <w:t>Obrazloženje posebnog dijela:</w:t>
      </w:r>
      <w:r w:rsidRPr="0083755B">
        <w:rPr>
          <w:rFonts w:ascii="Calibri" w:hAnsi="Calibri" w:cs="Calibri"/>
          <w:b/>
          <w:color w:val="282828"/>
          <w:kern w:val="0"/>
          <w:sz w:val="24"/>
          <w:szCs w:val="24"/>
        </w:rPr>
        <w:t xml:space="preserve"> </w:t>
      </w: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Prikaz pravnih osnova, ciljeva i pokazatelja uspješnosti (npr. obuhvat djece predškolskim odgojem, broj odgojnih skupina, omjer odgojitelja i djece, organizacija izleta i kulturnih sadržaja).</w:t>
      </w:r>
    </w:p>
    <w:p w14:paraId="0A1CE393" w14:textId="77777777" w:rsidR="00971894" w:rsidRDefault="00971894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1CFD8077" w14:textId="77777777" w:rsidR="00B41236" w:rsidRPr="0083755B" w:rsidRDefault="00B41236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193210F7" w14:textId="3970B066" w:rsidR="0083755B" w:rsidRPr="00F27A98" w:rsidRDefault="0083755B" w:rsidP="00F27A98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282828"/>
          <w:kern w:val="0"/>
          <w:sz w:val="24"/>
          <w:szCs w:val="24"/>
        </w:rPr>
      </w:pPr>
      <w:r w:rsidRPr="00F27A98">
        <w:rPr>
          <w:rFonts w:ascii="Calibri" w:hAnsi="Calibri" w:cs="Calibri"/>
          <w:b/>
          <w:bCs/>
          <w:color w:val="282828"/>
          <w:kern w:val="0"/>
          <w:sz w:val="24"/>
          <w:szCs w:val="24"/>
        </w:rPr>
        <w:t>ROKOVI I PROCEDURE U PRORAČUNSKOM CIKLUSU</w:t>
      </w:r>
    </w:p>
    <w:p w14:paraId="0C0F13A1" w14:textId="77777777" w:rsidR="00F27A98" w:rsidRPr="00F27A98" w:rsidRDefault="00F27A98" w:rsidP="00F27A98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282828"/>
          <w:kern w:val="0"/>
          <w:sz w:val="24"/>
          <w:szCs w:val="24"/>
        </w:rPr>
      </w:pPr>
    </w:p>
    <w:p w14:paraId="30C18FE6" w14:textId="4449BA9E" w:rsidR="0083755B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U svrhu pravovremene pripreme i donošenja Proračuna Općine Rogoznica za 2027. godinu</w:t>
      </w:r>
      <w:r w:rsidR="00F27A98">
        <w:rPr>
          <w:rFonts w:ascii="Calibri" w:hAnsi="Calibri" w:cs="Calibri"/>
          <w:color w:val="282828"/>
          <w:kern w:val="0"/>
          <w:sz w:val="24"/>
          <w:szCs w:val="24"/>
        </w:rPr>
        <w:t xml:space="preserve"> i projekcija za 2028. i 2029.godinu</w:t>
      </w:r>
      <w:r w:rsidRPr="0083755B">
        <w:rPr>
          <w:rFonts w:ascii="Calibri" w:hAnsi="Calibri" w:cs="Calibri"/>
          <w:color w:val="282828"/>
          <w:kern w:val="0"/>
          <w:sz w:val="24"/>
          <w:szCs w:val="24"/>
        </w:rPr>
        <w:t>, propisuju se sljedeći obvezujući rokovi za Dječji vrtić Lanterna i općinska tijela:</w:t>
      </w:r>
    </w:p>
    <w:p w14:paraId="739E42C5" w14:textId="77777777" w:rsidR="00B41236" w:rsidRPr="0083755B" w:rsidRDefault="00B41236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tbl>
      <w:tblPr>
        <w:tblW w:w="92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3"/>
        <w:gridCol w:w="2592"/>
        <w:gridCol w:w="4608"/>
      </w:tblGrid>
      <w:tr w:rsidR="0083755B" w:rsidRPr="0083755B" w14:paraId="45BB9AC5" w14:textId="77777777" w:rsidTr="00F27A98">
        <w:trPr>
          <w:jc w:val="center"/>
        </w:trPr>
        <w:tc>
          <w:tcPr>
            <w:tcW w:w="2023" w:type="dxa"/>
            <w:shd w:val="clear" w:color="auto" w:fill="D5DCE4" w:themeFill="text2" w:themeFillTint="33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CBA3EED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b/>
                <w:color w:val="282828"/>
                <w:kern w:val="0"/>
              </w:rPr>
              <w:t>Rok</w:t>
            </w:r>
          </w:p>
        </w:tc>
        <w:tc>
          <w:tcPr>
            <w:tcW w:w="2592" w:type="dxa"/>
            <w:shd w:val="clear" w:color="auto" w:fill="D5DCE4" w:themeFill="text2" w:themeFillTint="33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00CD1CD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b/>
                <w:color w:val="282828"/>
                <w:kern w:val="0"/>
              </w:rPr>
              <w:t>Nositelj aktivnosti</w:t>
            </w:r>
          </w:p>
        </w:tc>
        <w:tc>
          <w:tcPr>
            <w:tcW w:w="4608" w:type="dxa"/>
            <w:shd w:val="clear" w:color="auto" w:fill="D5DCE4" w:themeFill="text2" w:themeFillTint="33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6D99F27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b/>
                <w:color w:val="282828"/>
                <w:kern w:val="0"/>
              </w:rPr>
              <w:t>Opis obveze / aktivnosti</w:t>
            </w:r>
          </w:p>
        </w:tc>
      </w:tr>
      <w:tr w:rsidR="0083755B" w:rsidRPr="0083755B" w14:paraId="585AA54E" w14:textId="77777777" w:rsidTr="00F27A98">
        <w:trPr>
          <w:jc w:val="center"/>
        </w:trPr>
        <w:tc>
          <w:tcPr>
            <w:tcW w:w="20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D5E38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b/>
                <w:color w:val="282828"/>
                <w:kern w:val="0"/>
              </w:rPr>
              <w:t>Do 20. listopada 2026.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45E56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color w:val="282828"/>
                <w:kern w:val="0"/>
              </w:rPr>
              <w:t>Općina Rogoznica (JUO)</w:t>
            </w:r>
          </w:p>
        </w:tc>
        <w:tc>
          <w:tcPr>
            <w:tcW w:w="46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3FAD6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color w:val="282828"/>
                <w:kern w:val="0"/>
              </w:rPr>
              <w:t>Dostava Upute za izradu financijskog plana Dječjem vrtiću Lanterna.</w:t>
            </w:r>
          </w:p>
        </w:tc>
      </w:tr>
      <w:tr w:rsidR="0083755B" w:rsidRPr="0083755B" w14:paraId="563F74C9" w14:textId="77777777" w:rsidTr="00F27A98">
        <w:trPr>
          <w:jc w:val="center"/>
        </w:trPr>
        <w:tc>
          <w:tcPr>
            <w:tcW w:w="20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478B4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b/>
                <w:color w:val="282828"/>
                <w:kern w:val="0"/>
              </w:rPr>
              <w:t>Do 27. listopada 2026.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76349" w14:textId="5BB08B80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color w:val="282828"/>
                <w:kern w:val="0"/>
              </w:rPr>
              <w:t>Ravnatelj</w:t>
            </w:r>
            <w:r w:rsidR="006D5305">
              <w:rPr>
                <w:rFonts w:ascii="Calibri" w:hAnsi="Calibri" w:cs="Calibri"/>
                <w:color w:val="282828"/>
                <w:kern w:val="0"/>
              </w:rPr>
              <w:t>ica</w:t>
            </w:r>
            <w:r w:rsidRPr="0083755B">
              <w:rPr>
                <w:rFonts w:ascii="Calibri" w:hAnsi="Calibri" w:cs="Calibri"/>
                <w:color w:val="282828"/>
                <w:kern w:val="0"/>
              </w:rPr>
              <w:t xml:space="preserve"> DV Lanterna</w:t>
            </w:r>
          </w:p>
        </w:tc>
        <w:tc>
          <w:tcPr>
            <w:tcW w:w="46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8D5D1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color w:val="282828"/>
                <w:kern w:val="0"/>
              </w:rPr>
              <w:t>Izrada Nacrta Prijedloga financijskog plana 2027. – 2029. s obrazloženjem i dostava Upravnom vijeću.</w:t>
            </w:r>
          </w:p>
        </w:tc>
      </w:tr>
      <w:tr w:rsidR="0083755B" w:rsidRPr="0083755B" w14:paraId="2D4BE0A3" w14:textId="77777777" w:rsidTr="00F27A98">
        <w:trPr>
          <w:jc w:val="center"/>
        </w:trPr>
        <w:tc>
          <w:tcPr>
            <w:tcW w:w="20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03642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b/>
                <w:color w:val="282828"/>
                <w:kern w:val="0"/>
              </w:rPr>
              <w:t>Do 31. listopada 2026.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E69C0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color w:val="282828"/>
                <w:kern w:val="0"/>
              </w:rPr>
              <w:t>Upravno vijeće DV Lanterna</w:t>
            </w:r>
          </w:p>
        </w:tc>
        <w:tc>
          <w:tcPr>
            <w:tcW w:w="46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BDA8B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color w:val="282828"/>
                <w:kern w:val="0"/>
              </w:rPr>
              <w:t>Razmatranje i usvajanje Prijedloga financijskog plana DV Lanterna na sjednici Upravnog vijeća.</w:t>
            </w:r>
          </w:p>
        </w:tc>
      </w:tr>
      <w:tr w:rsidR="0083755B" w:rsidRPr="0083755B" w14:paraId="02CC6C64" w14:textId="77777777" w:rsidTr="00F27A98">
        <w:trPr>
          <w:jc w:val="center"/>
        </w:trPr>
        <w:tc>
          <w:tcPr>
            <w:tcW w:w="20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59465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b/>
                <w:color w:val="282828"/>
                <w:kern w:val="0"/>
              </w:rPr>
              <w:t>Do 2. studenoga 2026.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AD5F6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color w:val="282828"/>
                <w:kern w:val="0"/>
              </w:rPr>
              <w:t>Dječji vrtić Lanterna</w:t>
            </w:r>
          </w:p>
        </w:tc>
        <w:tc>
          <w:tcPr>
            <w:tcW w:w="46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F0E16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color w:val="282828"/>
                <w:kern w:val="0"/>
              </w:rPr>
              <w:t>Službena dostava usvojenog Prijedloga financijskog plana s obrazloženjem Jedinstvenom upravnom odjelu Općine Rogoznica.</w:t>
            </w:r>
          </w:p>
        </w:tc>
      </w:tr>
      <w:tr w:rsidR="0083755B" w:rsidRPr="0083755B" w14:paraId="4026AA12" w14:textId="77777777" w:rsidTr="00F27A98">
        <w:trPr>
          <w:jc w:val="center"/>
        </w:trPr>
        <w:tc>
          <w:tcPr>
            <w:tcW w:w="20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6D852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b/>
                <w:color w:val="282828"/>
                <w:kern w:val="0"/>
              </w:rPr>
              <w:t>Do 15. studenoga 2026.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5B123" w14:textId="287DA26A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color w:val="282828"/>
                <w:kern w:val="0"/>
              </w:rPr>
              <w:t>Općinska načelnica</w:t>
            </w:r>
          </w:p>
        </w:tc>
        <w:tc>
          <w:tcPr>
            <w:tcW w:w="46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95320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color w:val="282828"/>
                <w:kern w:val="0"/>
              </w:rPr>
              <w:t>Utvrđivanje Prijedloga Proračuna Općine Rogoznica za 2027. (s planom DV Lanterna) i podnošenje Općinskom vijeću.</w:t>
            </w:r>
          </w:p>
        </w:tc>
      </w:tr>
      <w:tr w:rsidR="0083755B" w:rsidRPr="0083755B" w14:paraId="2C42F67C" w14:textId="77777777" w:rsidTr="00F27A98">
        <w:trPr>
          <w:jc w:val="center"/>
        </w:trPr>
        <w:tc>
          <w:tcPr>
            <w:tcW w:w="20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75E44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b/>
                <w:color w:val="282828"/>
                <w:kern w:val="0"/>
              </w:rPr>
              <w:t>Do 31. prosinca 2026.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8157F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color w:val="282828"/>
                <w:kern w:val="0"/>
              </w:rPr>
              <w:t>Općinsko vijeće Općine Rogoznica</w:t>
            </w:r>
          </w:p>
        </w:tc>
        <w:tc>
          <w:tcPr>
            <w:tcW w:w="46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D64DB" w14:textId="77777777" w:rsidR="0083755B" w:rsidRPr="0083755B" w:rsidRDefault="0083755B" w:rsidP="008375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282828"/>
                <w:kern w:val="0"/>
              </w:rPr>
            </w:pPr>
            <w:r w:rsidRPr="0083755B">
              <w:rPr>
                <w:rFonts w:ascii="Calibri" w:hAnsi="Calibri" w:cs="Calibri"/>
                <w:color w:val="282828"/>
                <w:kern w:val="0"/>
              </w:rPr>
              <w:t>Donošenje Proračuna Općine Rogoznica za 2027. i davanje suglasnosti na Financijski plan Dječjeg vrtića Lanterna.</w:t>
            </w:r>
          </w:p>
        </w:tc>
      </w:tr>
    </w:tbl>
    <w:p w14:paraId="1FF6B89F" w14:textId="77777777" w:rsidR="0083755B" w:rsidRDefault="0083755B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75C20667" w14:textId="77777777" w:rsidR="00F27A98" w:rsidRDefault="00F27A98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5AD46D37" w14:textId="77777777" w:rsidR="00F27A98" w:rsidRPr="0083755B" w:rsidRDefault="00F27A98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282828"/>
          <w:kern w:val="0"/>
          <w:sz w:val="24"/>
          <w:szCs w:val="24"/>
        </w:rPr>
      </w:pPr>
    </w:p>
    <w:p w14:paraId="29206D17" w14:textId="55C007C6" w:rsidR="001C72A8" w:rsidRPr="0083755B" w:rsidRDefault="001C72A8" w:rsidP="008375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sectPr w:rsidR="001C72A8" w:rsidRPr="0083755B" w:rsidSect="00FB7C94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9E1AC" w14:textId="77777777" w:rsidR="003C7F39" w:rsidRDefault="003C7F39" w:rsidP="00FB7C94">
      <w:pPr>
        <w:spacing w:after="0" w:line="240" w:lineRule="auto"/>
      </w:pPr>
      <w:r>
        <w:separator/>
      </w:r>
    </w:p>
  </w:endnote>
  <w:endnote w:type="continuationSeparator" w:id="0">
    <w:p w14:paraId="12B6664E" w14:textId="77777777" w:rsidR="003C7F39" w:rsidRDefault="003C7F39" w:rsidP="00FB7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5839149"/>
      <w:docPartObj>
        <w:docPartGallery w:val="Page Numbers (Bottom of Page)"/>
        <w:docPartUnique/>
      </w:docPartObj>
    </w:sdtPr>
    <w:sdtContent>
      <w:p w14:paraId="3B161BFE" w14:textId="77777777" w:rsidR="00FB7C94" w:rsidRDefault="00FB7C94">
        <w:pPr>
          <w:pStyle w:val="Podnoje"/>
          <w:jc w:val="center"/>
        </w:pPr>
      </w:p>
      <w:p w14:paraId="347D3876" w14:textId="5594733F" w:rsidR="00FB7C94" w:rsidRDefault="00FB7C94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EFC222" w14:textId="77777777" w:rsidR="00FB7C94" w:rsidRDefault="00FB7C9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BEEEB" w14:textId="77777777" w:rsidR="003C7F39" w:rsidRDefault="003C7F39" w:rsidP="00FB7C94">
      <w:pPr>
        <w:spacing w:after="0" w:line="240" w:lineRule="auto"/>
      </w:pPr>
      <w:r>
        <w:separator/>
      </w:r>
    </w:p>
  </w:footnote>
  <w:footnote w:type="continuationSeparator" w:id="0">
    <w:p w14:paraId="7CB44652" w14:textId="77777777" w:rsidR="003C7F39" w:rsidRDefault="003C7F39" w:rsidP="00FB7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B68BC"/>
    <w:multiLevelType w:val="multilevel"/>
    <w:tmpl w:val="50A686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B597B66"/>
    <w:multiLevelType w:val="hybridMultilevel"/>
    <w:tmpl w:val="F43E6F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163E04"/>
    <w:multiLevelType w:val="hybridMultilevel"/>
    <w:tmpl w:val="58367C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3290544">
    <w:abstractNumId w:val="0"/>
  </w:num>
  <w:num w:numId="2" w16cid:durableId="736326059">
    <w:abstractNumId w:val="1"/>
  </w:num>
  <w:num w:numId="3" w16cid:durableId="17143856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962"/>
    <w:rsid w:val="00057A58"/>
    <w:rsid w:val="001C72A8"/>
    <w:rsid w:val="001C75B2"/>
    <w:rsid w:val="001D4557"/>
    <w:rsid w:val="00285474"/>
    <w:rsid w:val="002912CA"/>
    <w:rsid w:val="002A5D84"/>
    <w:rsid w:val="002C02F2"/>
    <w:rsid w:val="00304132"/>
    <w:rsid w:val="00324EDB"/>
    <w:rsid w:val="003C7F39"/>
    <w:rsid w:val="004324DA"/>
    <w:rsid w:val="004342A2"/>
    <w:rsid w:val="0047101C"/>
    <w:rsid w:val="00484776"/>
    <w:rsid w:val="00575936"/>
    <w:rsid w:val="00621493"/>
    <w:rsid w:val="00623EBF"/>
    <w:rsid w:val="00642D4A"/>
    <w:rsid w:val="0068623F"/>
    <w:rsid w:val="006912CE"/>
    <w:rsid w:val="006D5305"/>
    <w:rsid w:val="007613AA"/>
    <w:rsid w:val="00806C1B"/>
    <w:rsid w:val="0083755B"/>
    <w:rsid w:val="0085084E"/>
    <w:rsid w:val="00902B15"/>
    <w:rsid w:val="009665BF"/>
    <w:rsid w:val="00971894"/>
    <w:rsid w:val="009C2B68"/>
    <w:rsid w:val="009C788E"/>
    <w:rsid w:val="00AA20EF"/>
    <w:rsid w:val="00AD2962"/>
    <w:rsid w:val="00B0412C"/>
    <w:rsid w:val="00B34E8A"/>
    <w:rsid w:val="00B41236"/>
    <w:rsid w:val="00B64A0C"/>
    <w:rsid w:val="00C37EFB"/>
    <w:rsid w:val="00DE7E9E"/>
    <w:rsid w:val="00E121EC"/>
    <w:rsid w:val="00E5096B"/>
    <w:rsid w:val="00E52655"/>
    <w:rsid w:val="00EE145E"/>
    <w:rsid w:val="00EE6B62"/>
    <w:rsid w:val="00F27A98"/>
    <w:rsid w:val="00F90F98"/>
    <w:rsid w:val="00FB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1B013"/>
  <w15:chartTrackingRefBased/>
  <w15:docId w15:val="{15E3048C-51B6-441B-8312-A68CAF27E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D29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D2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D29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D29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D29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D29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D29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D29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D29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D29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D29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D29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D296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D296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D296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D296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D296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D296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D29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D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D29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D2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D29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D296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D296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D296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D29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D296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D2962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FB7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B7C94"/>
  </w:style>
  <w:style w:type="paragraph" w:styleId="Podnoje">
    <w:name w:val="footer"/>
    <w:basedOn w:val="Normal"/>
    <w:link w:val="PodnojeChar"/>
    <w:uiPriority w:val="99"/>
    <w:unhideWhenUsed/>
    <w:rsid w:val="00FB7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B7C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E6B30-E34D-44A0-B6B2-145CC03C2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6</Pages>
  <Words>1522</Words>
  <Characters>8677</Characters>
  <Application>Microsoft Office Word</Application>
  <DocSecurity>0</DocSecurity>
  <Lines>72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Turk</dc:creator>
  <cp:keywords/>
  <dc:description/>
  <cp:lastModifiedBy>Katarina Turk</cp:lastModifiedBy>
  <cp:revision>33</cp:revision>
  <dcterms:created xsi:type="dcterms:W3CDTF">2026-10-02T12:29:00Z</dcterms:created>
  <dcterms:modified xsi:type="dcterms:W3CDTF">2026-10-20T12:42:00Z</dcterms:modified>
</cp:coreProperties>
</file>